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dat" ContentType="text/plai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3e17e63b45094fc5" Type="http://schemas.microsoft.com/office/2006/relationships/txt" Target="udata/data.dat"/><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DE33E1" w14:textId="68F2480F" w:rsidR="00781BEE" w:rsidRDefault="00781BEE" w:rsidP="00781BEE">
      <w:pPr>
        <w:pStyle w:val="Header"/>
        <w:rPr>
          <w:rFonts w:eastAsiaTheme="minorEastAsia"/>
          <w:sz w:val="22"/>
          <w:szCs w:val="22"/>
          <w:lang w:val="en-GB" w:eastAsia="zh-CN"/>
        </w:rPr>
      </w:pPr>
      <w:r>
        <w:rPr>
          <w:sz w:val="22"/>
          <w:szCs w:val="22"/>
          <w:lang w:val="en-GB"/>
        </w:rPr>
        <w:t>3GPP TSG-RAN WG2</w:t>
      </w:r>
      <w:r>
        <w:rPr>
          <w:rFonts w:eastAsia="SimSun"/>
          <w:sz w:val="22"/>
          <w:szCs w:val="22"/>
          <w:lang w:val="en-GB" w:eastAsia="zh-CN"/>
        </w:rPr>
        <w:t xml:space="preserve"> Meeting #1</w:t>
      </w:r>
      <w:r>
        <w:rPr>
          <w:rFonts w:eastAsia="SimSun" w:hint="eastAsia"/>
          <w:sz w:val="22"/>
          <w:szCs w:val="22"/>
          <w:lang w:val="en-GB" w:eastAsia="zh-CN"/>
        </w:rPr>
        <w:t>21-bis</w:t>
      </w:r>
      <w:r>
        <w:rPr>
          <w:sz w:val="22"/>
          <w:szCs w:val="22"/>
          <w:lang w:val="en-GB"/>
        </w:rPr>
        <w:t xml:space="preserve">    </w:t>
      </w:r>
      <w:r>
        <w:rPr>
          <w:rFonts w:eastAsia="SimSun"/>
          <w:sz w:val="22"/>
          <w:szCs w:val="22"/>
          <w:lang w:val="en-GB" w:eastAsia="zh-CN"/>
        </w:rPr>
        <w:t xml:space="preserve">        </w:t>
      </w:r>
      <w:r>
        <w:rPr>
          <w:rFonts w:eastAsia="SimSun" w:hint="eastAsia"/>
          <w:sz w:val="22"/>
          <w:szCs w:val="22"/>
          <w:lang w:eastAsia="zh-CN"/>
        </w:rPr>
        <w:t xml:space="preserve">                                     </w:t>
      </w:r>
      <w:r w:rsidRPr="00BD6E9F">
        <w:rPr>
          <w:rFonts w:eastAsiaTheme="minorEastAsia"/>
          <w:sz w:val="22"/>
          <w:szCs w:val="22"/>
          <w:lang w:val="en-GB" w:eastAsia="zh-CN"/>
        </w:rPr>
        <w:t>R2-23</w:t>
      </w:r>
      <w:r w:rsidR="0010010F">
        <w:rPr>
          <w:rFonts w:eastAsiaTheme="minorEastAsia"/>
          <w:sz w:val="22"/>
          <w:szCs w:val="22"/>
          <w:lang w:val="en-GB" w:eastAsia="zh-CN"/>
        </w:rPr>
        <w:t>02764</w:t>
      </w:r>
      <w:r>
        <w:rPr>
          <w:rFonts w:eastAsiaTheme="minorEastAsia" w:hint="eastAsia"/>
          <w:sz w:val="22"/>
          <w:szCs w:val="22"/>
          <w:lang w:val="en-GB" w:eastAsia="zh-CN"/>
        </w:rPr>
        <w:t xml:space="preserve">                                          </w:t>
      </w:r>
    </w:p>
    <w:p w14:paraId="6BBC0B68" w14:textId="77777777" w:rsidR="00781BEE" w:rsidRDefault="00781BEE" w:rsidP="00781BEE">
      <w:pPr>
        <w:pStyle w:val="Header"/>
        <w:jc w:val="both"/>
        <w:rPr>
          <w:rFonts w:eastAsiaTheme="minorEastAsia"/>
          <w:sz w:val="22"/>
          <w:szCs w:val="22"/>
          <w:lang w:val="en-GB" w:eastAsia="zh-CN"/>
        </w:rPr>
      </w:pPr>
      <w:r>
        <w:rPr>
          <w:rFonts w:eastAsiaTheme="minorEastAsia" w:hint="eastAsia"/>
          <w:sz w:val="22"/>
          <w:szCs w:val="22"/>
          <w:lang w:val="en-GB" w:eastAsia="zh-CN"/>
        </w:rPr>
        <w:t>Online, 1</w:t>
      </w:r>
      <w:r>
        <w:rPr>
          <w:rFonts w:eastAsiaTheme="minorEastAsia"/>
          <w:sz w:val="22"/>
          <w:szCs w:val="22"/>
          <w:lang w:val="en-GB" w:eastAsia="zh-CN"/>
        </w:rPr>
        <w:t>7</w:t>
      </w:r>
      <w:r>
        <w:rPr>
          <w:rFonts w:eastAsiaTheme="minorEastAsia"/>
          <w:sz w:val="22"/>
          <w:szCs w:val="22"/>
          <w:vertAlign w:val="superscript"/>
          <w:lang w:val="en-GB" w:eastAsia="zh-CN"/>
        </w:rPr>
        <w:t>t</w:t>
      </w:r>
      <w:r>
        <w:rPr>
          <w:rFonts w:eastAsiaTheme="minorEastAsia" w:hint="eastAsia"/>
          <w:sz w:val="22"/>
          <w:szCs w:val="22"/>
          <w:vertAlign w:val="superscript"/>
          <w:lang w:val="en-GB" w:eastAsia="zh-CN"/>
        </w:rPr>
        <w:t>h</w:t>
      </w:r>
      <w:r>
        <w:rPr>
          <w:rFonts w:eastAsiaTheme="minorEastAsia"/>
          <w:sz w:val="22"/>
          <w:szCs w:val="22"/>
          <w:lang w:val="en-GB" w:eastAsia="zh-CN"/>
        </w:rPr>
        <w:t xml:space="preserve"> – </w:t>
      </w:r>
      <w:r>
        <w:rPr>
          <w:rFonts w:eastAsiaTheme="minorEastAsia" w:hint="eastAsia"/>
          <w:sz w:val="22"/>
          <w:szCs w:val="22"/>
          <w:lang w:val="en-GB" w:eastAsia="zh-CN"/>
        </w:rPr>
        <w:t>26</w:t>
      </w:r>
      <w:r>
        <w:rPr>
          <w:rFonts w:eastAsiaTheme="minorEastAsia" w:hint="eastAsia"/>
          <w:sz w:val="22"/>
          <w:szCs w:val="22"/>
          <w:vertAlign w:val="superscript"/>
          <w:lang w:val="en-GB" w:eastAsia="zh-CN"/>
        </w:rPr>
        <w:t xml:space="preserve">th </w:t>
      </w:r>
      <w:r>
        <w:rPr>
          <w:rFonts w:eastAsiaTheme="minorEastAsia" w:hint="eastAsia"/>
          <w:sz w:val="22"/>
          <w:szCs w:val="22"/>
          <w:lang w:val="en-GB" w:eastAsia="zh-CN"/>
        </w:rPr>
        <w:t>April</w:t>
      </w:r>
      <w:r>
        <w:rPr>
          <w:rFonts w:eastAsiaTheme="minorEastAsia"/>
          <w:sz w:val="22"/>
          <w:szCs w:val="22"/>
          <w:lang w:val="en-GB" w:eastAsia="zh-CN"/>
        </w:rPr>
        <w:t>, 202</w:t>
      </w:r>
      <w:r>
        <w:rPr>
          <w:rFonts w:eastAsiaTheme="minorEastAsia" w:hint="eastAsia"/>
          <w:sz w:val="22"/>
          <w:szCs w:val="22"/>
          <w:lang w:val="en-GB" w:eastAsia="zh-CN"/>
        </w:rPr>
        <w:t>3</w:t>
      </w:r>
    </w:p>
    <w:p w14:paraId="6AA71F9A" w14:textId="77777777" w:rsidR="00ED1832" w:rsidRDefault="00ED1832" w:rsidP="00A362E4">
      <w:pPr>
        <w:pStyle w:val="Header"/>
        <w:jc w:val="both"/>
        <w:rPr>
          <w:rFonts w:eastAsiaTheme="minorEastAsia"/>
          <w:sz w:val="22"/>
          <w:szCs w:val="22"/>
          <w:lang w:val="en-GB" w:eastAsia="zh-CN"/>
        </w:rPr>
      </w:pPr>
      <w:r>
        <w:rPr>
          <w:sz w:val="22"/>
          <w:szCs w:val="22"/>
          <w:lang w:val="en-GB"/>
        </w:rPr>
        <w:t xml:space="preserve">                                   </w:t>
      </w:r>
      <w:r>
        <w:rPr>
          <w:rFonts w:eastAsiaTheme="minorEastAsia" w:hint="eastAsia"/>
          <w:sz w:val="22"/>
          <w:szCs w:val="22"/>
          <w:lang w:val="en-GB" w:eastAsia="zh-CN"/>
        </w:rPr>
        <w:t xml:space="preserve">                  </w:t>
      </w:r>
    </w:p>
    <w:p w14:paraId="28745161" w14:textId="2133114C" w:rsidR="00ED1832" w:rsidRDefault="00ED1832" w:rsidP="00A362E4">
      <w:pPr>
        <w:pStyle w:val="Header"/>
        <w:tabs>
          <w:tab w:val="clear" w:pos="4536"/>
          <w:tab w:val="left" w:pos="1910"/>
        </w:tabs>
        <w:ind w:left="1800" w:hanging="1800"/>
        <w:jc w:val="both"/>
        <w:rPr>
          <w:rFonts w:eastAsia="SimSun" w:cs="Arial"/>
          <w:sz w:val="22"/>
          <w:szCs w:val="22"/>
          <w:lang w:eastAsia="zh-CN"/>
        </w:rPr>
      </w:pPr>
      <w:r>
        <w:rPr>
          <w:rFonts w:cs="Arial"/>
          <w:sz w:val="22"/>
          <w:szCs w:val="22"/>
        </w:rPr>
        <w:t>Source:</w:t>
      </w:r>
      <w:r>
        <w:rPr>
          <w:rFonts w:eastAsiaTheme="minorEastAsia" w:cs="Arial" w:hint="eastAsia"/>
          <w:sz w:val="22"/>
          <w:szCs w:val="22"/>
          <w:lang w:eastAsia="zh-CN"/>
        </w:rPr>
        <w:t xml:space="preserve">              </w:t>
      </w:r>
      <w:r>
        <w:rPr>
          <w:rFonts w:eastAsia="SimSun" w:cs="Arial"/>
          <w:sz w:val="22"/>
          <w:szCs w:val="22"/>
          <w:lang w:eastAsia="zh-CN"/>
        </w:rPr>
        <w:t>CATT</w:t>
      </w:r>
      <w:r w:rsidR="00FE2744">
        <w:rPr>
          <w:rFonts w:eastAsia="SimSun" w:cs="Arial"/>
          <w:sz w:val="22"/>
          <w:szCs w:val="22"/>
          <w:lang w:eastAsia="zh-CN"/>
        </w:rPr>
        <w:t>, Turkcell</w:t>
      </w:r>
      <w:bookmarkStart w:id="0" w:name="_GoBack"/>
      <w:bookmarkEnd w:id="0"/>
      <w:r>
        <w:rPr>
          <w:rFonts w:eastAsia="SimSun" w:cs="Arial"/>
          <w:sz w:val="22"/>
          <w:szCs w:val="22"/>
          <w:lang w:eastAsia="zh-CN"/>
        </w:rPr>
        <w:t xml:space="preserve"> </w:t>
      </w:r>
    </w:p>
    <w:p w14:paraId="1162C870" w14:textId="12003670" w:rsidR="00ED1832" w:rsidRDefault="00ED1832" w:rsidP="00A362E4">
      <w:pPr>
        <w:pStyle w:val="Header"/>
        <w:tabs>
          <w:tab w:val="clear" w:pos="4536"/>
          <w:tab w:val="left" w:pos="1800"/>
        </w:tabs>
        <w:ind w:left="866" w:hangingChars="392" w:hanging="866"/>
        <w:jc w:val="both"/>
        <w:rPr>
          <w:rFonts w:eastAsiaTheme="minorEastAsia" w:cs="Arial"/>
          <w:sz w:val="22"/>
          <w:szCs w:val="22"/>
          <w:lang w:eastAsia="zh-CN"/>
        </w:rPr>
      </w:pPr>
      <w:r>
        <w:rPr>
          <w:rFonts w:cs="Arial"/>
          <w:sz w:val="22"/>
          <w:szCs w:val="22"/>
        </w:rPr>
        <w:t>Title:</w:t>
      </w:r>
      <w:bookmarkStart w:id="1" w:name="Title"/>
      <w:bookmarkEnd w:id="1"/>
      <w:r>
        <w:rPr>
          <w:rFonts w:cs="Arial"/>
          <w:sz w:val="22"/>
          <w:szCs w:val="22"/>
        </w:rPr>
        <w:tab/>
      </w:r>
      <w:r>
        <w:rPr>
          <w:rFonts w:eastAsiaTheme="minorEastAsia" w:cs="Arial" w:hint="eastAsia"/>
          <w:sz w:val="22"/>
          <w:szCs w:val="22"/>
          <w:lang w:eastAsia="zh-CN"/>
        </w:rPr>
        <w:t xml:space="preserve">             </w:t>
      </w:r>
      <w:r w:rsidR="00D5563B">
        <w:rPr>
          <w:rFonts w:eastAsiaTheme="minorEastAsia" w:cs="Arial" w:hint="eastAsia"/>
          <w:sz w:val="22"/>
          <w:szCs w:val="22"/>
          <w:lang w:eastAsia="zh-CN"/>
        </w:rPr>
        <w:t xml:space="preserve">CHO </w:t>
      </w:r>
      <w:r w:rsidR="00F46E67">
        <w:rPr>
          <w:rFonts w:eastAsiaTheme="minorEastAsia" w:cs="Arial" w:hint="eastAsia"/>
          <w:sz w:val="22"/>
          <w:szCs w:val="22"/>
          <w:lang w:eastAsia="zh-CN"/>
        </w:rPr>
        <w:t xml:space="preserve">enhancement </w:t>
      </w:r>
      <w:r w:rsidR="00D5563B">
        <w:rPr>
          <w:rFonts w:eastAsiaTheme="minorEastAsia" w:cs="Arial" w:hint="eastAsia"/>
          <w:sz w:val="22"/>
          <w:szCs w:val="22"/>
          <w:lang w:eastAsia="zh-CN"/>
        </w:rPr>
        <w:t>for NES</w:t>
      </w:r>
    </w:p>
    <w:p w14:paraId="15B02E22" w14:textId="0014BC26" w:rsidR="00ED1832" w:rsidRDefault="00ED1832" w:rsidP="00A362E4">
      <w:pPr>
        <w:pStyle w:val="Header"/>
        <w:tabs>
          <w:tab w:val="clear" w:pos="4536"/>
          <w:tab w:val="left" w:pos="1690"/>
        </w:tabs>
        <w:jc w:val="both"/>
        <w:rPr>
          <w:rFonts w:eastAsia="SimSun" w:cs="Arial"/>
          <w:sz w:val="22"/>
          <w:szCs w:val="22"/>
          <w:lang w:eastAsia="zh-CN"/>
        </w:rPr>
      </w:pPr>
      <w:r>
        <w:rPr>
          <w:rFonts w:cs="Arial"/>
          <w:sz w:val="22"/>
          <w:szCs w:val="22"/>
        </w:rPr>
        <w:t>Agenda Item:</w:t>
      </w:r>
      <w:bookmarkStart w:id="2" w:name="Source"/>
      <w:bookmarkEnd w:id="2"/>
      <w:r>
        <w:rPr>
          <w:rFonts w:cs="Arial"/>
          <w:sz w:val="22"/>
          <w:szCs w:val="22"/>
        </w:rPr>
        <w:tab/>
      </w:r>
      <w:r w:rsidR="00A72E78">
        <w:rPr>
          <w:rFonts w:eastAsia="SimSun" w:cs="Arial" w:hint="eastAsia"/>
          <w:sz w:val="22"/>
          <w:szCs w:val="22"/>
          <w:lang w:eastAsia="zh-CN"/>
        </w:rPr>
        <w:t>7</w:t>
      </w:r>
      <w:r w:rsidR="00D5563B">
        <w:rPr>
          <w:rFonts w:eastAsia="SimSun" w:cs="Arial" w:hint="eastAsia"/>
          <w:sz w:val="22"/>
          <w:szCs w:val="22"/>
          <w:lang w:eastAsia="zh-CN"/>
        </w:rPr>
        <w:t>.3.5</w:t>
      </w:r>
      <w:r>
        <w:rPr>
          <w:rFonts w:eastAsia="SimSun" w:cs="Arial" w:hint="eastAsia"/>
          <w:sz w:val="22"/>
          <w:szCs w:val="22"/>
          <w:lang w:eastAsia="zh-CN"/>
        </w:rPr>
        <w:t xml:space="preserve">         </w:t>
      </w:r>
    </w:p>
    <w:p w14:paraId="22E67FBB" w14:textId="77777777" w:rsidR="00ED1832" w:rsidRDefault="00ED1832" w:rsidP="00A362E4">
      <w:pPr>
        <w:pStyle w:val="Header"/>
        <w:tabs>
          <w:tab w:val="left" w:pos="1690"/>
        </w:tabs>
        <w:jc w:val="both"/>
        <w:rPr>
          <w:rFonts w:eastAsia="SimSun"/>
          <w:lang w:eastAsia="zh-CN"/>
        </w:rPr>
      </w:pPr>
      <w:r>
        <w:rPr>
          <w:rFonts w:cs="Arial"/>
          <w:sz w:val="22"/>
          <w:szCs w:val="22"/>
        </w:rPr>
        <w:t>Document for:</w:t>
      </w:r>
      <w:r>
        <w:rPr>
          <w:rFonts w:cs="Arial"/>
          <w:sz w:val="22"/>
          <w:szCs w:val="22"/>
        </w:rPr>
        <w:tab/>
      </w:r>
      <w:bookmarkStart w:id="3" w:name="DocumentFor"/>
      <w:bookmarkEnd w:id="3"/>
      <w:r>
        <w:rPr>
          <w:rFonts w:cs="Arial"/>
          <w:sz w:val="22"/>
          <w:szCs w:val="22"/>
        </w:rPr>
        <w:t>Discussio</w:t>
      </w:r>
      <w:r>
        <w:rPr>
          <w:rFonts w:eastAsia="SimSun" w:cs="Arial"/>
          <w:sz w:val="22"/>
          <w:szCs w:val="22"/>
          <w:lang w:eastAsia="zh-CN"/>
        </w:rPr>
        <w:t>n and Decision</w:t>
      </w:r>
    </w:p>
    <w:p w14:paraId="7FBEF74E" w14:textId="77777777" w:rsidR="00E3725B" w:rsidRPr="00E2577D" w:rsidRDefault="00E3725B" w:rsidP="00A362E4">
      <w:pPr>
        <w:pBdr>
          <w:bottom w:val="single" w:sz="4" w:space="1" w:color="auto"/>
        </w:pBdr>
        <w:tabs>
          <w:tab w:val="left" w:pos="2552"/>
        </w:tabs>
        <w:jc w:val="both"/>
      </w:pPr>
    </w:p>
    <w:p w14:paraId="5C226B63" w14:textId="77777777" w:rsidR="00A05468" w:rsidRPr="00D62F40" w:rsidRDefault="00A05468" w:rsidP="00A362E4">
      <w:pPr>
        <w:pStyle w:val="Heading1"/>
        <w:jc w:val="both"/>
        <w:rPr>
          <w:szCs w:val="28"/>
        </w:rPr>
      </w:pPr>
      <w:bookmarkStart w:id="4" w:name="_Ref35586532"/>
      <w:r w:rsidRPr="00D62F40">
        <w:rPr>
          <w:szCs w:val="28"/>
        </w:rPr>
        <w:t>Introduction</w:t>
      </w:r>
      <w:bookmarkEnd w:id="4"/>
    </w:p>
    <w:p w14:paraId="56552D1E" w14:textId="3EFC83AB" w:rsidR="00DE1398" w:rsidRDefault="00FE4A8B" w:rsidP="00A362E4">
      <w:pPr>
        <w:pStyle w:val="BodyText"/>
        <w:rPr>
          <w:rFonts w:eastAsiaTheme="minorEastAsia"/>
          <w:lang w:eastAsia="zh-CN"/>
        </w:rPr>
      </w:pPr>
      <w:bookmarkStart w:id="5" w:name="OLE_LINK1"/>
      <w:bookmarkStart w:id="6" w:name="OLE_LINK2"/>
      <w:r>
        <w:rPr>
          <w:rFonts w:eastAsiaTheme="minorEastAsia" w:hint="eastAsia"/>
          <w:lang w:eastAsia="zh-CN"/>
        </w:rPr>
        <w:t>In last meeting, RAN2 reached below agreements</w:t>
      </w:r>
      <w:r w:rsidR="00492B5F">
        <w:rPr>
          <w:rFonts w:eastAsiaTheme="minorEastAsia" w:hint="eastAsia"/>
          <w:lang w:eastAsia="zh-CN"/>
        </w:rPr>
        <w:t xml:space="preserve"> for NES source cell. This contribution will discuss </w:t>
      </w:r>
      <w:r w:rsidR="002120EB">
        <w:rPr>
          <w:rFonts w:eastAsiaTheme="minorEastAsia" w:hint="eastAsia"/>
          <w:lang w:eastAsia="zh-CN"/>
        </w:rPr>
        <w:t>CHO enhancement for NES further</w:t>
      </w:r>
      <w:r>
        <w:rPr>
          <w:rFonts w:eastAsiaTheme="minorEastAsia" w:hint="eastAsia"/>
          <w:lang w:eastAsia="zh-CN"/>
        </w:rPr>
        <w:t>.</w:t>
      </w:r>
    </w:p>
    <w:tbl>
      <w:tblPr>
        <w:tblStyle w:val="TableGrid"/>
        <w:tblW w:w="0" w:type="auto"/>
        <w:tblLook w:val="04A0" w:firstRow="1" w:lastRow="0" w:firstColumn="1" w:lastColumn="0" w:noHBand="0" w:noVBand="1"/>
      </w:tblPr>
      <w:tblGrid>
        <w:gridCol w:w="8522"/>
      </w:tblGrid>
      <w:tr w:rsidR="00FE4A8B" w14:paraId="6B517F7A" w14:textId="77777777" w:rsidTr="00FE4A8B">
        <w:tc>
          <w:tcPr>
            <w:tcW w:w="8522" w:type="dxa"/>
          </w:tcPr>
          <w:p w14:paraId="3D5C2816" w14:textId="77777777" w:rsidR="00FE4A8B" w:rsidRDefault="00FE4A8B" w:rsidP="00FE4A8B">
            <w:pPr>
              <w:pStyle w:val="Doc-text2"/>
              <w:rPr>
                <w:lang w:val="en-US"/>
              </w:rPr>
            </w:pPr>
            <w:r>
              <w:rPr>
                <w:lang w:val="en-US"/>
              </w:rPr>
              <w:t>Agreements:</w:t>
            </w:r>
          </w:p>
          <w:p w14:paraId="137AAF1C" w14:textId="77777777" w:rsidR="00FE4A8B" w:rsidRDefault="00FE4A8B" w:rsidP="00FE4A8B">
            <w:pPr>
              <w:pStyle w:val="Doc-text2"/>
              <w:numPr>
                <w:ilvl w:val="0"/>
                <w:numId w:val="18"/>
              </w:numPr>
              <w:rPr>
                <w:lang w:val="en-US"/>
              </w:rPr>
            </w:pPr>
            <w:r>
              <w:rPr>
                <w:lang w:val="en-US"/>
              </w:rPr>
              <w:t>Study whether CHO enhancements are needed for the purpose of turning off the cell</w:t>
            </w:r>
          </w:p>
          <w:p w14:paraId="4266582D" w14:textId="61155240" w:rsidR="00FE4A8B" w:rsidRDefault="00FE4A8B" w:rsidP="00FE4A8B">
            <w:pPr>
              <w:pStyle w:val="Doc-text2"/>
              <w:numPr>
                <w:ilvl w:val="0"/>
                <w:numId w:val="18"/>
              </w:numPr>
              <w:rPr>
                <w:rFonts w:eastAsiaTheme="minorEastAsia"/>
                <w:lang w:eastAsia="zh-CN"/>
              </w:rPr>
            </w:pPr>
            <w:r>
              <w:rPr>
                <w:lang w:val="en-US"/>
              </w:rPr>
              <w:t xml:space="preserve">Continue discussing CHO in the context of different NES techniques.  </w:t>
            </w:r>
          </w:p>
        </w:tc>
      </w:tr>
    </w:tbl>
    <w:bookmarkEnd w:id="5"/>
    <w:bookmarkEnd w:id="6"/>
    <w:p w14:paraId="4DFD41D3" w14:textId="0E0E7582" w:rsidR="00A05468" w:rsidRDefault="00A05468" w:rsidP="00A362E4">
      <w:pPr>
        <w:pStyle w:val="Heading1"/>
        <w:jc w:val="both"/>
      </w:pPr>
      <w:r w:rsidRPr="00AA54B6">
        <w:rPr>
          <w:rFonts w:hint="eastAsia"/>
        </w:rPr>
        <w:t>Discussion</w:t>
      </w:r>
    </w:p>
    <w:p w14:paraId="07D32D53" w14:textId="29EE84BA" w:rsidR="008E4F21" w:rsidRDefault="00975298" w:rsidP="00A362E4">
      <w:pPr>
        <w:pStyle w:val="Heading1"/>
        <w:numPr>
          <w:ilvl w:val="1"/>
          <w:numId w:val="1"/>
        </w:numPr>
        <w:ind w:left="562" w:hanging="562"/>
        <w:jc w:val="both"/>
        <w:rPr>
          <w:sz w:val="24"/>
        </w:rPr>
      </w:pPr>
      <w:r>
        <w:rPr>
          <w:rFonts w:hint="eastAsia"/>
          <w:sz w:val="24"/>
        </w:rPr>
        <w:t xml:space="preserve">NES </w:t>
      </w:r>
      <w:r w:rsidR="00264C83">
        <w:rPr>
          <w:rFonts w:hint="eastAsia"/>
          <w:sz w:val="24"/>
        </w:rPr>
        <w:t>source cell</w:t>
      </w:r>
    </w:p>
    <w:p w14:paraId="5CA0DD95" w14:textId="30E412BB" w:rsidR="006F09E6" w:rsidRPr="006F09E6" w:rsidRDefault="006F09E6" w:rsidP="00A362E4">
      <w:pPr>
        <w:spacing w:afterLines="50" w:after="120"/>
        <w:jc w:val="both"/>
        <w:rPr>
          <w:rFonts w:ascii="Times" w:eastAsiaTheme="minorEastAsia" w:hAnsi="Times"/>
          <w:b/>
          <w:u w:val="single"/>
          <w:lang w:eastAsia="zh-CN"/>
        </w:rPr>
      </w:pPr>
      <w:r w:rsidRPr="006F09E6">
        <w:rPr>
          <w:rFonts w:ascii="Times" w:eastAsiaTheme="minorEastAsia" w:hAnsi="Times" w:hint="eastAsia"/>
          <w:b/>
          <w:u w:val="single"/>
          <w:lang w:eastAsia="zh-CN"/>
        </w:rPr>
        <w:t>CHO for turning off the cell</w:t>
      </w:r>
    </w:p>
    <w:p w14:paraId="39B4A1D0" w14:textId="77777777" w:rsidR="009A1102" w:rsidRDefault="006F09E6" w:rsidP="006F09E6">
      <w:pPr>
        <w:spacing w:afterLines="50" w:after="120"/>
        <w:jc w:val="both"/>
        <w:rPr>
          <w:rFonts w:ascii="Times" w:eastAsiaTheme="minorEastAsia" w:hAnsi="Times"/>
          <w:lang w:eastAsia="zh-CN"/>
        </w:rPr>
      </w:pPr>
      <w:r>
        <w:rPr>
          <w:rFonts w:ascii="Times" w:eastAsiaTheme="minorEastAsia" w:hAnsi="Times"/>
          <w:lang w:eastAsia="zh-CN"/>
        </w:rPr>
        <w:t>B</w:t>
      </w:r>
      <w:r>
        <w:rPr>
          <w:rFonts w:ascii="Times" w:eastAsiaTheme="minorEastAsia" w:hAnsi="Times" w:hint="eastAsia"/>
          <w:lang w:eastAsia="zh-CN"/>
        </w:rPr>
        <w:t>asically</w:t>
      </w:r>
      <w:r w:rsidRPr="00966EE9">
        <w:rPr>
          <w:rFonts w:ascii="Times" w:eastAsiaTheme="minorEastAsia" w:hAnsi="Times"/>
          <w:lang w:eastAsia="zh-CN"/>
        </w:rPr>
        <w:t xml:space="preserve">, </w:t>
      </w:r>
      <w:r>
        <w:rPr>
          <w:rFonts w:ascii="Times" w:eastAsiaTheme="minorEastAsia" w:hAnsi="Times"/>
          <w:lang w:eastAsia="zh-CN"/>
        </w:rPr>
        <w:t xml:space="preserve">if </w:t>
      </w:r>
      <w:r>
        <w:rPr>
          <w:rFonts w:ascii="Times" w:eastAsiaTheme="minorEastAsia" w:hAnsi="Times" w:hint="eastAsia"/>
          <w:lang w:eastAsia="zh-CN"/>
        </w:rPr>
        <w:t xml:space="preserve">gNB decides to switch off </w:t>
      </w:r>
      <w:r>
        <w:rPr>
          <w:rFonts w:ascii="Times" w:eastAsiaTheme="minorEastAsia" w:hAnsi="Times"/>
          <w:lang w:eastAsia="zh-CN"/>
        </w:rPr>
        <w:t>a cell, it must be light</w:t>
      </w:r>
      <w:r>
        <w:rPr>
          <w:rFonts w:ascii="Times" w:eastAsiaTheme="minorEastAsia" w:hAnsi="Times" w:hint="eastAsia"/>
          <w:lang w:eastAsia="zh-CN"/>
        </w:rPr>
        <w:t>-</w:t>
      </w:r>
      <w:r>
        <w:rPr>
          <w:rFonts w:ascii="Times" w:eastAsiaTheme="minorEastAsia" w:hAnsi="Times"/>
          <w:lang w:eastAsia="zh-CN"/>
        </w:rPr>
        <w:t>load with very small number of connected UEs. So gNB can hand over the UEs before switching off</w:t>
      </w:r>
      <w:r>
        <w:rPr>
          <w:rFonts w:ascii="Times" w:eastAsiaTheme="minorEastAsia" w:hAnsi="Times" w:hint="eastAsia"/>
          <w:lang w:eastAsia="zh-CN"/>
        </w:rPr>
        <w:t xml:space="preserve"> the cell.</w:t>
      </w:r>
      <w:r w:rsidR="003030F8">
        <w:rPr>
          <w:rFonts w:ascii="Times" w:eastAsiaTheme="minorEastAsia" w:hAnsi="Times" w:hint="eastAsia"/>
          <w:lang w:eastAsia="zh-CN"/>
        </w:rPr>
        <w:t xml:space="preserve"> </w:t>
      </w:r>
      <w:r w:rsidR="0036083D">
        <w:rPr>
          <w:rFonts w:ascii="Times" w:eastAsiaTheme="minorEastAsia" w:hAnsi="Times" w:hint="eastAsia"/>
          <w:lang w:eastAsia="zh-CN"/>
        </w:rPr>
        <w:t xml:space="preserve">For NES, RAN2 considers CHO enhancement for faster cell off. </w:t>
      </w:r>
    </w:p>
    <w:p w14:paraId="185D1970" w14:textId="62E8550D" w:rsidR="002D4919" w:rsidRDefault="007B19F5" w:rsidP="002D4919">
      <w:pPr>
        <w:spacing w:afterLines="50" w:after="120"/>
        <w:jc w:val="both"/>
        <w:rPr>
          <w:rFonts w:eastAsiaTheme="minorEastAsia"/>
          <w:lang w:eastAsia="zh-CN"/>
        </w:rPr>
      </w:pPr>
      <w:r>
        <w:rPr>
          <w:rFonts w:eastAsiaTheme="minorEastAsia" w:hint="eastAsia"/>
          <w:lang w:eastAsia="zh-CN"/>
        </w:rPr>
        <w:t xml:space="preserve">The CHO configuration is configured to the UEs via dedicated </w:t>
      </w:r>
      <w:r>
        <w:rPr>
          <w:rFonts w:eastAsiaTheme="minorEastAsia"/>
          <w:lang w:eastAsia="zh-CN"/>
        </w:rPr>
        <w:t>signaling</w:t>
      </w:r>
      <w:r w:rsidR="00AB0C5B">
        <w:rPr>
          <w:rFonts w:eastAsiaTheme="minorEastAsia" w:hint="eastAsia"/>
          <w:lang w:eastAsia="zh-CN"/>
        </w:rPr>
        <w:t>.</w:t>
      </w:r>
      <w:r w:rsidR="000D6410">
        <w:rPr>
          <w:rFonts w:eastAsiaTheme="minorEastAsia" w:hint="eastAsia"/>
          <w:lang w:eastAsia="zh-CN"/>
        </w:rPr>
        <w:t xml:space="preserve"> </w:t>
      </w:r>
      <w:r w:rsidR="002D4919">
        <w:rPr>
          <w:rFonts w:ascii="Times" w:eastAsiaTheme="minorEastAsia" w:hAnsi="Times" w:hint="eastAsia"/>
          <w:lang w:eastAsia="zh-CN"/>
        </w:rPr>
        <w:t xml:space="preserve">To avoid the </w:t>
      </w:r>
      <w:r w:rsidR="002D4919">
        <w:rPr>
          <w:rFonts w:ascii="Times" w:eastAsiaTheme="minorEastAsia" w:hAnsi="Times"/>
          <w:lang w:eastAsia="zh-CN"/>
        </w:rPr>
        <w:t>transmission</w:t>
      </w:r>
      <w:r w:rsidR="002D4919">
        <w:rPr>
          <w:rFonts w:ascii="Times" w:eastAsiaTheme="minorEastAsia" w:hAnsi="Times" w:hint="eastAsia"/>
          <w:lang w:eastAsia="zh-CN"/>
        </w:rPr>
        <w:t xml:space="preserve"> </w:t>
      </w:r>
      <w:r w:rsidR="002D4919">
        <w:rPr>
          <w:rFonts w:ascii="Times" w:eastAsiaTheme="minorEastAsia" w:hAnsi="Times"/>
          <w:lang w:eastAsia="zh-CN"/>
        </w:rPr>
        <w:t>deterioration</w:t>
      </w:r>
      <w:r w:rsidR="002D4919">
        <w:rPr>
          <w:rFonts w:ascii="Times" w:eastAsiaTheme="minorEastAsia" w:hAnsi="Times" w:hint="eastAsia"/>
          <w:lang w:eastAsia="zh-CN"/>
        </w:rPr>
        <w:t xml:space="preserve"> during han</w:t>
      </w:r>
      <w:r w:rsidR="002D4919">
        <w:rPr>
          <w:rFonts w:ascii="Times" w:eastAsiaTheme="minorEastAsia" w:hAnsi="Times"/>
          <w:lang w:eastAsia="zh-CN"/>
        </w:rPr>
        <w:t>d</w:t>
      </w:r>
      <w:r w:rsidR="002D4919">
        <w:rPr>
          <w:rFonts w:ascii="Times" w:eastAsiaTheme="minorEastAsia" w:hAnsi="Times" w:hint="eastAsia"/>
          <w:lang w:eastAsia="zh-CN"/>
        </w:rPr>
        <w:t>over, CHO evaluation and CHO execution should be performed before the cell is switched off</w:t>
      </w:r>
      <w:r w:rsidR="00F47EF0">
        <w:rPr>
          <w:rFonts w:ascii="Times" w:eastAsiaTheme="minorEastAsia" w:hAnsi="Times"/>
          <w:lang w:eastAsia="zh-CN"/>
        </w:rPr>
        <w:t xml:space="preserve"> (while UE is still in good channel conditions)</w:t>
      </w:r>
      <w:r w:rsidR="002D4919">
        <w:rPr>
          <w:rFonts w:ascii="Times" w:eastAsiaTheme="minorEastAsia" w:hAnsi="Times" w:hint="eastAsia"/>
          <w:lang w:eastAsia="zh-CN"/>
        </w:rPr>
        <w:t xml:space="preserve">. </w:t>
      </w:r>
      <w:r w:rsidR="009B24D6">
        <w:rPr>
          <w:rFonts w:ascii="Times" w:eastAsiaTheme="minorEastAsia" w:hAnsi="Times" w:hint="eastAsia"/>
          <w:lang w:eastAsia="zh-CN"/>
        </w:rPr>
        <w:t xml:space="preserve">Hence </w:t>
      </w:r>
      <w:r w:rsidR="002D4919" w:rsidRPr="006300A7">
        <w:rPr>
          <w:rFonts w:ascii="Times" w:eastAsiaTheme="minorEastAsia" w:hAnsi="Times"/>
          <w:lang w:eastAsia="zh-CN"/>
        </w:rPr>
        <w:t xml:space="preserve">CondEvent </w:t>
      </w:r>
      <w:r w:rsidR="002D4919" w:rsidRPr="006300A7">
        <w:rPr>
          <w:rFonts w:ascii="Times" w:eastAsiaTheme="minorEastAsia" w:hAnsi="Times" w:hint="eastAsia"/>
          <w:lang w:eastAsia="zh-CN"/>
        </w:rPr>
        <w:t>A</w:t>
      </w:r>
      <w:r w:rsidR="00C4373C">
        <w:rPr>
          <w:rFonts w:ascii="Times" w:eastAsiaTheme="minorEastAsia" w:hAnsi="Times" w:hint="eastAsia"/>
          <w:lang w:eastAsia="zh-CN"/>
        </w:rPr>
        <w:t>3</w:t>
      </w:r>
      <w:r w:rsidR="00F47EF0">
        <w:rPr>
          <w:rFonts w:ascii="Times" w:eastAsiaTheme="minorEastAsia" w:hAnsi="Times"/>
          <w:lang w:eastAsia="zh-CN"/>
        </w:rPr>
        <w:t xml:space="preserve"> </w:t>
      </w:r>
      <w:r w:rsidR="00F47EF0">
        <w:rPr>
          <w:rFonts w:ascii="Times" w:eastAsiaTheme="minorEastAsia" w:hAnsi="Times"/>
          <w:lang w:val="en-GB" w:eastAsia="zh-CN"/>
        </w:rPr>
        <w:t>(n</w:t>
      </w:r>
      <w:r w:rsidR="00F47EF0" w:rsidRPr="00BD7FC9">
        <w:rPr>
          <w:rFonts w:ascii="Times" w:eastAsiaTheme="minorEastAsia" w:hAnsi="Times"/>
          <w:lang w:val="en-GB" w:eastAsia="zh-CN"/>
        </w:rPr>
        <w:t>eighbour becomes offset better than SpCell)</w:t>
      </w:r>
      <w:r w:rsidR="00F47EF0">
        <w:rPr>
          <w:rFonts w:ascii="Times" w:eastAsiaTheme="minorEastAsia" w:hAnsi="Times"/>
          <w:lang w:val="en-GB" w:eastAsia="zh-CN"/>
        </w:rPr>
        <w:t xml:space="preserve"> </w:t>
      </w:r>
      <w:r w:rsidR="002D4919">
        <w:rPr>
          <w:rFonts w:ascii="Times" w:eastAsiaTheme="minorEastAsia" w:hAnsi="Times" w:hint="eastAsia"/>
          <w:lang w:eastAsia="zh-CN"/>
        </w:rPr>
        <w:t>/</w:t>
      </w:r>
      <w:r w:rsidR="00F47EF0">
        <w:rPr>
          <w:rFonts w:ascii="Times" w:eastAsiaTheme="minorEastAsia" w:hAnsi="Times"/>
          <w:lang w:eastAsia="zh-CN"/>
        </w:rPr>
        <w:t xml:space="preserve"> </w:t>
      </w:r>
      <w:r w:rsidR="002D4919">
        <w:rPr>
          <w:rFonts w:ascii="Times" w:eastAsiaTheme="minorEastAsia" w:hAnsi="Times" w:hint="eastAsia"/>
          <w:lang w:eastAsia="zh-CN"/>
        </w:rPr>
        <w:t xml:space="preserve">A5 </w:t>
      </w:r>
      <w:r w:rsidR="00F47EF0" w:rsidRPr="00BD7FC9">
        <w:rPr>
          <w:rFonts w:ascii="Times" w:eastAsiaTheme="minorEastAsia" w:hAnsi="Times"/>
          <w:lang w:val="en-GB" w:eastAsia="zh-CN"/>
        </w:rPr>
        <w:t>(SpCell becomes worse than threshold1 and neighbour becomes better than threshold2)</w:t>
      </w:r>
      <w:r w:rsidR="00F47EF0">
        <w:rPr>
          <w:rFonts w:ascii="Times" w:eastAsiaTheme="minorEastAsia" w:hAnsi="Times"/>
          <w:lang w:val="en-GB" w:eastAsia="zh-CN"/>
        </w:rPr>
        <w:t xml:space="preserve"> are</w:t>
      </w:r>
      <w:r w:rsidR="002D4919">
        <w:rPr>
          <w:rFonts w:ascii="Times" w:eastAsiaTheme="minorEastAsia" w:hAnsi="Times" w:hint="eastAsia"/>
          <w:lang w:eastAsia="zh-CN"/>
        </w:rPr>
        <w:t xml:space="preserve"> not applicable. Referring to the NTN CHO framework, </w:t>
      </w:r>
      <w:r w:rsidR="002D4919" w:rsidRPr="006300A7">
        <w:rPr>
          <w:rFonts w:ascii="Times" w:eastAsiaTheme="minorEastAsia" w:hAnsi="Times"/>
          <w:lang w:eastAsia="zh-CN"/>
        </w:rPr>
        <w:t xml:space="preserve">CondEvent </w:t>
      </w:r>
      <w:r w:rsidR="002D4919" w:rsidRPr="006300A7">
        <w:rPr>
          <w:rFonts w:ascii="Times" w:eastAsiaTheme="minorEastAsia" w:hAnsi="Times" w:hint="eastAsia"/>
          <w:lang w:eastAsia="zh-CN"/>
        </w:rPr>
        <w:t xml:space="preserve">A4 </w:t>
      </w:r>
      <w:r w:rsidR="00681E94" w:rsidRPr="00BD7FC9">
        <w:rPr>
          <w:rFonts w:ascii="Times" w:eastAsiaTheme="minorEastAsia" w:hAnsi="Times" w:hint="eastAsia"/>
          <w:lang w:val="en-GB" w:eastAsia="zh-CN"/>
        </w:rPr>
        <w:t>(</w:t>
      </w:r>
      <w:r w:rsidR="00681E94">
        <w:rPr>
          <w:rFonts w:ascii="Times" w:eastAsiaTheme="minorEastAsia" w:hAnsi="Times"/>
          <w:lang w:val="en-GB" w:eastAsia="zh-CN"/>
        </w:rPr>
        <w:t>n</w:t>
      </w:r>
      <w:r w:rsidR="00681E94" w:rsidRPr="00BD7FC9">
        <w:rPr>
          <w:rFonts w:ascii="Times" w:eastAsiaTheme="minorEastAsia" w:hAnsi="Times"/>
          <w:lang w:val="en-GB" w:eastAsia="zh-CN"/>
        </w:rPr>
        <w:t>eighbour becomes better than threshold</w:t>
      </w:r>
      <w:r w:rsidR="00681E94" w:rsidRPr="00BD7FC9">
        <w:rPr>
          <w:rFonts w:ascii="Times" w:eastAsiaTheme="minorEastAsia" w:hAnsi="Times" w:hint="eastAsia"/>
          <w:lang w:val="en-GB" w:eastAsia="zh-CN"/>
        </w:rPr>
        <w:t>)</w:t>
      </w:r>
      <w:r w:rsidR="00681E94">
        <w:rPr>
          <w:rFonts w:ascii="Times" w:eastAsiaTheme="minorEastAsia" w:hAnsi="Times"/>
          <w:lang w:val="en-GB" w:eastAsia="zh-CN"/>
        </w:rPr>
        <w:t xml:space="preserve"> </w:t>
      </w:r>
      <w:r w:rsidR="002D4919" w:rsidRPr="006300A7">
        <w:rPr>
          <w:rFonts w:ascii="Times" w:eastAsiaTheme="minorEastAsia" w:hAnsi="Times" w:hint="eastAsia"/>
          <w:lang w:eastAsia="zh-CN"/>
        </w:rPr>
        <w:t>can b</w:t>
      </w:r>
      <w:r w:rsidR="002D4919">
        <w:rPr>
          <w:rFonts w:ascii="Times" w:eastAsiaTheme="minorEastAsia" w:hAnsi="Times" w:hint="eastAsia"/>
          <w:lang w:eastAsia="zh-CN"/>
        </w:rPr>
        <w:t xml:space="preserve">e considered. And </w:t>
      </w:r>
      <w:r w:rsidR="002D4919" w:rsidRPr="00A057CB">
        <w:rPr>
          <w:rFonts w:eastAsiaTheme="minorEastAsia"/>
          <w:lang w:eastAsia="zh-CN"/>
        </w:rPr>
        <w:t>CondEvent T1</w:t>
      </w:r>
      <w:r w:rsidR="002D4919">
        <w:rPr>
          <w:rFonts w:eastAsiaTheme="minorEastAsia" w:hint="eastAsia"/>
          <w:lang w:eastAsia="zh-CN"/>
        </w:rPr>
        <w:t xml:space="preserve"> </w:t>
      </w:r>
      <w:r w:rsidR="00681E94" w:rsidRPr="00BD7FC9">
        <w:rPr>
          <w:rFonts w:ascii="Times" w:eastAsiaTheme="minorEastAsia" w:hAnsi="Times"/>
          <w:lang w:val="en-GB" w:eastAsia="zh-CN"/>
        </w:rPr>
        <w:t>(Time measured at UE is within a duration from threshold)</w:t>
      </w:r>
      <w:r w:rsidR="00681E94">
        <w:rPr>
          <w:rFonts w:ascii="Times" w:eastAsiaTheme="minorEastAsia" w:hAnsi="Times"/>
          <w:lang w:val="en-GB" w:eastAsia="zh-CN"/>
        </w:rPr>
        <w:t xml:space="preserve"> </w:t>
      </w:r>
      <w:r w:rsidR="002D4919">
        <w:rPr>
          <w:rFonts w:eastAsiaTheme="minorEastAsia" w:hint="eastAsia"/>
          <w:lang w:eastAsia="zh-CN"/>
        </w:rPr>
        <w:t xml:space="preserve">can be applied together </w:t>
      </w:r>
      <w:r w:rsidR="002D4919">
        <w:rPr>
          <w:rFonts w:ascii="Times" w:eastAsiaTheme="minorEastAsia" w:hAnsi="Times" w:hint="eastAsia"/>
          <w:lang w:eastAsia="zh-CN"/>
        </w:rPr>
        <w:t xml:space="preserve">to avoid </w:t>
      </w:r>
      <w:r w:rsidR="002D4919">
        <w:rPr>
          <w:rFonts w:ascii="Times" w:eastAsiaTheme="minorEastAsia" w:hAnsi="Times"/>
          <w:lang w:eastAsia="zh-CN"/>
        </w:rPr>
        <w:t>signaling</w:t>
      </w:r>
      <w:r w:rsidR="002D4919">
        <w:rPr>
          <w:rFonts w:ascii="Times" w:eastAsiaTheme="minorEastAsia" w:hAnsi="Times" w:hint="eastAsia"/>
          <w:lang w:eastAsia="zh-CN"/>
        </w:rPr>
        <w:t xml:space="preserve"> storm and RACH collision in the target cell</w:t>
      </w:r>
      <w:r w:rsidR="002D4919">
        <w:rPr>
          <w:rFonts w:eastAsiaTheme="minorEastAsia" w:hint="eastAsia"/>
          <w:lang w:eastAsia="zh-CN"/>
        </w:rPr>
        <w:t>.</w:t>
      </w:r>
    </w:p>
    <w:p w14:paraId="1DE17D2D" w14:textId="4DC561B3" w:rsidR="00956A81" w:rsidRDefault="005432D5" w:rsidP="006F09E6">
      <w:pPr>
        <w:spacing w:afterLines="50" w:after="120"/>
        <w:jc w:val="both"/>
        <w:rPr>
          <w:rFonts w:eastAsiaTheme="minorEastAsia"/>
          <w:lang w:eastAsia="zh-CN"/>
        </w:rPr>
      </w:pPr>
      <w:r>
        <w:rPr>
          <w:rFonts w:eastAsiaTheme="minorEastAsia" w:hint="eastAsia"/>
          <w:lang w:eastAsia="zh-CN"/>
        </w:rPr>
        <w:t xml:space="preserve">In last meeting, L1/L2 triggered </w:t>
      </w:r>
      <w:r w:rsidR="00FC7C40">
        <w:rPr>
          <w:rFonts w:eastAsiaTheme="minorEastAsia" w:hint="eastAsia"/>
          <w:lang w:eastAsia="zh-CN"/>
        </w:rPr>
        <w:t xml:space="preserve">CHO </w:t>
      </w:r>
      <w:r w:rsidR="00734011">
        <w:rPr>
          <w:rFonts w:eastAsiaTheme="minorEastAsia" w:hint="eastAsia"/>
          <w:lang w:eastAsia="zh-CN"/>
        </w:rPr>
        <w:t xml:space="preserve">was mentioned </w:t>
      </w:r>
      <w:r w:rsidR="00F81A1C">
        <w:rPr>
          <w:rFonts w:eastAsiaTheme="minorEastAsia" w:hint="eastAsia"/>
          <w:lang w:eastAsia="zh-CN"/>
        </w:rPr>
        <w:t xml:space="preserve">for turning off </w:t>
      </w:r>
      <w:r w:rsidR="00E03053">
        <w:rPr>
          <w:rFonts w:eastAsiaTheme="minorEastAsia" w:hint="eastAsia"/>
          <w:lang w:eastAsia="zh-CN"/>
        </w:rPr>
        <w:t xml:space="preserve">the </w:t>
      </w:r>
      <w:r w:rsidR="00F81A1C">
        <w:rPr>
          <w:rFonts w:eastAsiaTheme="minorEastAsia" w:hint="eastAsia"/>
          <w:lang w:eastAsia="zh-CN"/>
        </w:rPr>
        <w:t>cell faster.</w:t>
      </w:r>
      <w:r w:rsidR="004121D4">
        <w:rPr>
          <w:rFonts w:eastAsiaTheme="minorEastAsia" w:hint="eastAsia"/>
          <w:lang w:eastAsia="zh-CN"/>
        </w:rPr>
        <w:t xml:space="preserve"> </w:t>
      </w:r>
      <w:r w:rsidR="00D236F4">
        <w:rPr>
          <w:rFonts w:eastAsiaTheme="minorEastAsia" w:hint="eastAsia"/>
          <w:lang w:eastAsia="zh-CN"/>
        </w:rPr>
        <w:t xml:space="preserve">With this method, </w:t>
      </w:r>
      <w:r w:rsidR="0009188E">
        <w:rPr>
          <w:rFonts w:eastAsiaTheme="minorEastAsia"/>
          <w:lang w:eastAsia="zh-CN"/>
        </w:rPr>
        <w:t xml:space="preserve">it is expected that </w:t>
      </w:r>
      <w:r w:rsidR="00D236F4">
        <w:rPr>
          <w:rFonts w:eastAsiaTheme="minorEastAsia" w:hint="eastAsia"/>
          <w:lang w:eastAsia="zh-CN"/>
        </w:rPr>
        <w:t>gNB send</w:t>
      </w:r>
      <w:r w:rsidR="0009188E">
        <w:rPr>
          <w:rFonts w:eastAsiaTheme="minorEastAsia"/>
          <w:lang w:eastAsia="zh-CN"/>
        </w:rPr>
        <w:t>s</w:t>
      </w:r>
      <w:r w:rsidR="00D236F4">
        <w:rPr>
          <w:rFonts w:eastAsiaTheme="minorEastAsia" w:hint="eastAsia"/>
          <w:lang w:eastAsia="zh-CN"/>
        </w:rPr>
        <w:t xml:space="preserve"> the CHO configuration </w:t>
      </w:r>
      <w:r w:rsidR="00674B55">
        <w:rPr>
          <w:rFonts w:eastAsiaTheme="minorEastAsia"/>
          <w:lang w:eastAsia="zh-CN"/>
        </w:rPr>
        <w:t>ahead of time</w:t>
      </w:r>
      <w:r w:rsidR="004834D4">
        <w:rPr>
          <w:rFonts w:eastAsiaTheme="minorEastAsia"/>
          <w:lang w:eastAsia="zh-CN"/>
        </w:rPr>
        <w:t xml:space="preserve"> </w:t>
      </w:r>
      <w:r w:rsidR="009A1102">
        <w:rPr>
          <w:rFonts w:eastAsiaTheme="minorEastAsia" w:hint="eastAsia"/>
          <w:lang w:eastAsia="zh-CN"/>
        </w:rPr>
        <w:t>to UEs</w:t>
      </w:r>
      <w:r w:rsidR="00674B55">
        <w:rPr>
          <w:rFonts w:eastAsiaTheme="minorEastAsia"/>
          <w:lang w:eastAsia="zh-CN"/>
        </w:rPr>
        <w:t>,</w:t>
      </w:r>
      <w:r w:rsidR="009A1102">
        <w:rPr>
          <w:rFonts w:eastAsiaTheme="minorEastAsia" w:hint="eastAsia"/>
          <w:lang w:eastAsia="zh-CN"/>
        </w:rPr>
        <w:t xml:space="preserve"> </w:t>
      </w:r>
      <w:r w:rsidR="00674B55">
        <w:rPr>
          <w:rFonts w:eastAsiaTheme="minorEastAsia"/>
          <w:lang w:eastAsia="zh-CN"/>
        </w:rPr>
        <w:t xml:space="preserve">i.e. </w:t>
      </w:r>
      <w:r w:rsidR="0009188E">
        <w:rPr>
          <w:rFonts w:eastAsiaTheme="minorEastAsia"/>
          <w:lang w:eastAsia="zh-CN"/>
        </w:rPr>
        <w:t xml:space="preserve">even </w:t>
      </w:r>
      <w:r w:rsidR="004121D4">
        <w:rPr>
          <w:rFonts w:eastAsiaTheme="minorEastAsia" w:hint="eastAsia"/>
          <w:lang w:eastAsia="zh-CN"/>
        </w:rPr>
        <w:t>before it decide</w:t>
      </w:r>
      <w:r w:rsidR="00CA7911">
        <w:rPr>
          <w:rFonts w:eastAsiaTheme="minorEastAsia" w:hint="eastAsia"/>
          <w:lang w:eastAsia="zh-CN"/>
        </w:rPr>
        <w:t>s</w:t>
      </w:r>
      <w:r w:rsidR="004121D4">
        <w:rPr>
          <w:rFonts w:eastAsiaTheme="minorEastAsia" w:hint="eastAsia"/>
          <w:lang w:eastAsia="zh-CN"/>
        </w:rPr>
        <w:t xml:space="preserve"> to turn off the cell</w:t>
      </w:r>
      <w:r w:rsidR="00346CD4">
        <w:rPr>
          <w:rFonts w:eastAsiaTheme="minorEastAsia" w:hint="eastAsia"/>
          <w:lang w:eastAsia="zh-CN"/>
        </w:rPr>
        <w:t xml:space="preserve"> </w:t>
      </w:r>
      <w:r w:rsidR="00674B55">
        <w:rPr>
          <w:rFonts w:eastAsiaTheme="minorEastAsia"/>
          <w:lang w:eastAsia="zh-CN"/>
        </w:rPr>
        <w:t>so that they are ready to execute the CHO whenever gNB makes this decision.</w:t>
      </w:r>
      <w:r w:rsidR="00674B55">
        <w:rPr>
          <w:rFonts w:eastAsiaTheme="minorEastAsia" w:hint="eastAsia"/>
          <w:lang w:eastAsia="zh-CN"/>
        </w:rPr>
        <w:t xml:space="preserve"> </w:t>
      </w:r>
      <w:r w:rsidR="00674B55">
        <w:rPr>
          <w:rFonts w:eastAsiaTheme="minorEastAsia"/>
          <w:lang w:eastAsia="zh-CN"/>
        </w:rPr>
        <w:t>A</w:t>
      </w:r>
      <w:r w:rsidR="00346CD4">
        <w:rPr>
          <w:rFonts w:eastAsiaTheme="minorEastAsia" w:hint="eastAsia"/>
          <w:lang w:eastAsia="zh-CN"/>
        </w:rPr>
        <w:t xml:space="preserve">nd </w:t>
      </w:r>
      <w:r w:rsidR="00FF11E3">
        <w:rPr>
          <w:rFonts w:eastAsiaTheme="minorEastAsia"/>
          <w:lang w:eastAsia="zh-CN"/>
        </w:rPr>
        <w:t xml:space="preserve">only when it makes this decision it would </w:t>
      </w:r>
      <w:r w:rsidR="00346CD4">
        <w:rPr>
          <w:rFonts w:eastAsiaTheme="minorEastAsia" w:hint="eastAsia"/>
          <w:lang w:eastAsia="zh-CN"/>
        </w:rPr>
        <w:t>activate the CHO by L1/L2 signaling</w:t>
      </w:r>
      <w:r w:rsidR="004121D4">
        <w:rPr>
          <w:rFonts w:eastAsiaTheme="minorEastAsia" w:hint="eastAsia"/>
          <w:lang w:eastAsia="zh-CN"/>
        </w:rPr>
        <w:t>.</w:t>
      </w:r>
      <w:r w:rsidR="00565E4F">
        <w:rPr>
          <w:rFonts w:eastAsiaTheme="minorEastAsia" w:hint="eastAsia"/>
          <w:lang w:eastAsia="zh-CN"/>
        </w:rPr>
        <w:t xml:space="preserve"> </w:t>
      </w:r>
      <w:r w:rsidR="004121D4">
        <w:rPr>
          <w:rFonts w:eastAsiaTheme="minorEastAsia" w:hint="eastAsia"/>
          <w:lang w:eastAsia="zh-CN"/>
        </w:rPr>
        <w:t>There are</w:t>
      </w:r>
      <w:r w:rsidR="00956A81">
        <w:rPr>
          <w:rFonts w:eastAsiaTheme="minorEastAsia" w:hint="eastAsia"/>
          <w:lang w:eastAsia="zh-CN"/>
        </w:rPr>
        <w:t xml:space="preserve"> at least </w:t>
      </w:r>
      <w:r w:rsidR="00E02326">
        <w:rPr>
          <w:rFonts w:eastAsiaTheme="minorEastAsia" w:hint="eastAsia"/>
          <w:lang w:eastAsia="zh-CN"/>
        </w:rPr>
        <w:t xml:space="preserve">following </w:t>
      </w:r>
      <w:r w:rsidR="00806A85">
        <w:rPr>
          <w:rFonts w:eastAsiaTheme="minorEastAsia" w:hint="eastAsia"/>
          <w:lang w:eastAsia="zh-CN"/>
        </w:rPr>
        <w:t>shortages</w:t>
      </w:r>
      <w:r w:rsidR="00956A81">
        <w:rPr>
          <w:rFonts w:eastAsiaTheme="minorEastAsia" w:hint="eastAsia"/>
          <w:lang w:eastAsia="zh-CN"/>
        </w:rPr>
        <w:t>:</w:t>
      </w:r>
    </w:p>
    <w:p w14:paraId="75ADB474" w14:textId="74788668" w:rsidR="00F54E1F" w:rsidRDefault="00F54E1F" w:rsidP="00956A81">
      <w:pPr>
        <w:pStyle w:val="ListParagraph"/>
        <w:numPr>
          <w:ilvl w:val="0"/>
          <w:numId w:val="19"/>
        </w:numPr>
        <w:spacing w:afterLines="50" w:after="120"/>
        <w:jc w:val="both"/>
        <w:rPr>
          <w:rFonts w:eastAsiaTheme="minorEastAsia"/>
          <w:lang w:eastAsia="zh-CN"/>
        </w:rPr>
      </w:pPr>
      <w:r>
        <w:rPr>
          <w:rFonts w:eastAsiaTheme="minorEastAsia" w:hint="eastAsia"/>
          <w:lang w:eastAsia="zh-CN"/>
        </w:rPr>
        <w:t>g</w:t>
      </w:r>
      <w:r>
        <w:rPr>
          <w:rFonts w:eastAsiaTheme="minorEastAsia"/>
          <w:lang w:eastAsia="zh-CN"/>
        </w:rPr>
        <w:t>NB should anyways wait for all UEs to have successfully hand</w:t>
      </w:r>
      <w:r w:rsidR="00A51CD7">
        <w:rPr>
          <w:rFonts w:eastAsiaTheme="minorEastAsia"/>
          <w:lang w:eastAsia="zh-CN"/>
        </w:rPr>
        <w:t>-</w:t>
      </w:r>
      <w:r>
        <w:rPr>
          <w:rFonts w:eastAsiaTheme="minorEastAsia"/>
          <w:lang w:eastAsia="zh-CN"/>
        </w:rPr>
        <w:t xml:space="preserve">off’ed to neighbour cells before turning off the cell. </w:t>
      </w:r>
      <w:r w:rsidR="00A51CD7">
        <w:rPr>
          <w:rFonts w:eastAsiaTheme="minorEastAsia"/>
          <w:lang w:eastAsia="zh-CN"/>
        </w:rPr>
        <w:t xml:space="preserve">Therefore, time-wise, it is more the action of turning off the cell which is triggered by the UEs handover completion, rather than the UE handover procedure that should target an exact trigger time. Therefore, from this perspective, </w:t>
      </w:r>
      <w:r w:rsidR="00A51CD7">
        <w:rPr>
          <w:rFonts w:eastAsiaTheme="minorEastAsia" w:hint="eastAsia"/>
          <w:lang w:eastAsia="zh-CN"/>
        </w:rPr>
        <w:t>activat</w:t>
      </w:r>
      <w:r w:rsidR="00A51CD7">
        <w:rPr>
          <w:rFonts w:eastAsiaTheme="minorEastAsia"/>
          <w:lang w:eastAsia="zh-CN"/>
        </w:rPr>
        <w:t>ing</w:t>
      </w:r>
      <w:r w:rsidR="00A51CD7">
        <w:rPr>
          <w:rFonts w:eastAsiaTheme="minorEastAsia" w:hint="eastAsia"/>
          <w:lang w:eastAsia="zh-CN"/>
        </w:rPr>
        <w:t xml:space="preserve"> the CHO by L1/L2 </w:t>
      </w:r>
      <w:r w:rsidR="00A51CD7">
        <w:rPr>
          <w:rFonts w:eastAsiaTheme="minorEastAsia"/>
          <w:lang w:eastAsia="zh-CN"/>
        </w:rPr>
        <w:t>signalling does not help much</w:t>
      </w:r>
      <w:r w:rsidR="00470026">
        <w:rPr>
          <w:rFonts w:eastAsiaTheme="minorEastAsia"/>
          <w:lang w:eastAsia="zh-CN"/>
        </w:rPr>
        <w:t xml:space="preserve"> and the only difference, latency-wise, is the RRC configuration delay</w:t>
      </w:r>
      <w:r w:rsidR="007F7BE0">
        <w:rPr>
          <w:rFonts w:eastAsiaTheme="minorEastAsia" w:hint="eastAsia"/>
          <w:lang w:eastAsia="zh-CN"/>
        </w:rPr>
        <w:t xml:space="preserve"> as</w:t>
      </w:r>
      <w:r w:rsidR="006C3B02">
        <w:rPr>
          <w:rFonts w:eastAsiaTheme="minorEastAsia"/>
          <w:lang w:eastAsia="zh-CN"/>
        </w:rPr>
        <w:t xml:space="preserve"> in</w:t>
      </w:r>
      <w:r w:rsidR="007F7BE0">
        <w:rPr>
          <w:rFonts w:eastAsiaTheme="minorEastAsia" w:hint="eastAsia"/>
          <w:lang w:eastAsia="zh-CN"/>
        </w:rPr>
        <w:t xml:space="preserve"> </w:t>
      </w:r>
      <w:r w:rsidR="007F7BE0">
        <w:rPr>
          <w:rFonts w:eastAsiaTheme="minorEastAsia"/>
          <w:lang w:eastAsia="zh-CN"/>
        </w:rPr>
        <w:fldChar w:fldCharType="begin"/>
      </w:r>
      <w:r w:rsidR="007F7BE0">
        <w:rPr>
          <w:rFonts w:eastAsiaTheme="minorEastAsia"/>
          <w:lang w:eastAsia="zh-CN"/>
        </w:rPr>
        <w:instrText xml:space="preserve"> </w:instrText>
      </w:r>
      <w:r w:rsidR="007F7BE0">
        <w:rPr>
          <w:rFonts w:eastAsiaTheme="minorEastAsia" w:hint="eastAsia"/>
          <w:lang w:eastAsia="zh-CN"/>
        </w:rPr>
        <w:instrText>REF _Ref131500732 \h</w:instrText>
      </w:r>
      <w:r w:rsidR="007F7BE0">
        <w:rPr>
          <w:rFonts w:eastAsiaTheme="minorEastAsia"/>
          <w:lang w:eastAsia="zh-CN"/>
        </w:rPr>
        <w:instrText xml:space="preserve"> </w:instrText>
      </w:r>
      <w:r w:rsidR="007F7BE0">
        <w:rPr>
          <w:rFonts w:eastAsiaTheme="minorEastAsia"/>
          <w:lang w:eastAsia="zh-CN"/>
        </w:rPr>
      </w:r>
      <w:r w:rsidR="007F7BE0">
        <w:rPr>
          <w:rFonts w:eastAsiaTheme="minorEastAsia"/>
          <w:lang w:eastAsia="zh-CN"/>
        </w:rPr>
        <w:fldChar w:fldCharType="separate"/>
      </w:r>
      <w:r w:rsidR="007F7BE0" w:rsidRPr="0064488D">
        <w:rPr>
          <w:b/>
        </w:rPr>
        <w:t xml:space="preserve">Figure </w:t>
      </w:r>
      <w:r w:rsidR="007F7BE0" w:rsidRPr="0064488D">
        <w:rPr>
          <w:b/>
          <w:noProof/>
        </w:rPr>
        <w:t>1</w:t>
      </w:r>
      <w:r w:rsidR="007F7BE0">
        <w:rPr>
          <w:rFonts w:eastAsiaTheme="minorEastAsia"/>
          <w:lang w:eastAsia="zh-CN"/>
        </w:rPr>
        <w:fldChar w:fldCharType="end"/>
      </w:r>
      <w:r w:rsidR="00470026">
        <w:rPr>
          <w:rFonts w:eastAsiaTheme="minorEastAsia"/>
          <w:lang w:eastAsia="zh-CN"/>
        </w:rPr>
        <w:t>, which is small compared with the complete handover procedure execution</w:t>
      </w:r>
      <w:r w:rsidR="00A51CD7">
        <w:rPr>
          <w:rFonts w:eastAsiaTheme="minorEastAsia"/>
          <w:lang w:eastAsia="zh-CN"/>
        </w:rPr>
        <w:t>.</w:t>
      </w:r>
      <w:r w:rsidR="00D861D7">
        <w:rPr>
          <w:rFonts w:eastAsiaTheme="minorEastAsia" w:hint="eastAsia"/>
          <w:lang w:eastAsia="zh-CN"/>
        </w:rPr>
        <w:t xml:space="preserve"> </w:t>
      </w:r>
      <w:r w:rsidR="00D861D7">
        <w:rPr>
          <w:rFonts w:eastAsiaTheme="minorEastAsia"/>
          <w:lang w:eastAsia="zh-CN"/>
        </w:rPr>
        <w:t>N</w:t>
      </w:r>
      <w:r w:rsidR="00D861D7">
        <w:rPr>
          <w:rFonts w:eastAsiaTheme="minorEastAsia" w:hint="eastAsia"/>
          <w:lang w:eastAsia="zh-CN"/>
        </w:rPr>
        <w:t xml:space="preserve">ote </w:t>
      </w:r>
      <w:r w:rsidR="00E46718">
        <w:rPr>
          <w:rFonts w:eastAsiaTheme="minorEastAsia" w:hint="eastAsia"/>
          <w:lang w:eastAsia="zh-CN"/>
        </w:rPr>
        <w:t xml:space="preserve">this benefit is based on the assumption that all UEs can receive the L1/L2 </w:t>
      </w:r>
      <w:r w:rsidR="00E46718">
        <w:rPr>
          <w:rFonts w:eastAsiaTheme="minorEastAsia"/>
          <w:lang w:eastAsia="zh-CN"/>
        </w:rPr>
        <w:t>signalling</w:t>
      </w:r>
      <w:r w:rsidR="00E46718">
        <w:rPr>
          <w:rFonts w:eastAsiaTheme="minorEastAsia" w:hint="eastAsia"/>
          <w:lang w:eastAsia="zh-CN"/>
        </w:rPr>
        <w:t xml:space="preserve"> correctly</w:t>
      </w:r>
      <w:r w:rsidR="002B1BDC">
        <w:rPr>
          <w:rFonts w:eastAsiaTheme="minorEastAsia" w:hint="eastAsia"/>
          <w:lang w:eastAsia="zh-CN"/>
        </w:rPr>
        <w:t xml:space="preserve"> in short time</w:t>
      </w:r>
      <w:r w:rsidR="00E46718">
        <w:rPr>
          <w:rFonts w:eastAsiaTheme="minorEastAsia" w:hint="eastAsia"/>
          <w:lang w:eastAsia="zh-CN"/>
        </w:rPr>
        <w:t>.</w:t>
      </w:r>
    </w:p>
    <w:p w14:paraId="3013EF06" w14:textId="01EE2F88" w:rsidR="00A51CD7" w:rsidRDefault="00470026" w:rsidP="000A6E36">
      <w:pPr>
        <w:spacing w:afterLines="50" w:after="120"/>
        <w:jc w:val="center"/>
        <w:rPr>
          <w:rFonts w:eastAsiaTheme="minorEastAsia"/>
          <w:lang w:eastAsia="zh-CN"/>
        </w:rPr>
      </w:pPr>
      <w:r>
        <w:rPr>
          <w:rFonts w:eastAsiaTheme="minorEastAsia"/>
          <w:lang w:eastAsia="zh-CN"/>
        </w:rPr>
        <w:object w:dxaOrig="11036" w:dyaOrig="4881" w14:anchorId="0FDFBA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48.5pt" o:ole="">
            <v:imagedata r:id="rId9" o:title=""/>
          </v:shape>
          <o:OLEObject Type="Embed" ProgID="Visio.Drawing.11" ShapeID="_x0000_i1025" DrawAspect="Content" ObjectID="_1742319253" r:id="rId10"/>
        </w:object>
      </w:r>
    </w:p>
    <w:p w14:paraId="3F726461" w14:textId="4E891C08" w:rsidR="00470026" w:rsidRDefault="00470026" w:rsidP="00470026">
      <w:pPr>
        <w:pStyle w:val="Caption"/>
        <w:jc w:val="center"/>
        <w:rPr>
          <w:b/>
          <w:lang w:eastAsia="zh-CN"/>
        </w:rPr>
      </w:pPr>
      <w:bookmarkStart w:id="7" w:name="_Ref131500732"/>
      <w:r w:rsidRPr="0064488D">
        <w:rPr>
          <w:b/>
        </w:rPr>
        <w:t xml:space="preserve">Figure </w:t>
      </w:r>
      <w:r w:rsidRPr="0064488D">
        <w:rPr>
          <w:b/>
        </w:rPr>
        <w:fldChar w:fldCharType="begin"/>
      </w:r>
      <w:r w:rsidRPr="0064488D">
        <w:rPr>
          <w:b/>
        </w:rPr>
        <w:instrText xml:space="preserve"> SEQ Figure \* ARABIC </w:instrText>
      </w:r>
      <w:r w:rsidRPr="0064488D">
        <w:rPr>
          <w:b/>
        </w:rPr>
        <w:fldChar w:fldCharType="separate"/>
      </w:r>
      <w:r w:rsidRPr="0064488D">
        <w:rPr>
          <w:b/>
          <w:noProof/>
        </w:rPr>
        <w:t>1</w:t>
      </w:r>
      <w:r w:rsidRPr="0064488D">
        <w:rPr>
          <w:b/>
        </w:rPr>
        <w:fldChar w:fldCharType="end"/>
      </w:r>
      <w:bookmarkEnd w:id="7"/>
      <w:r w:rsidRPr="0064488D">
        <w:rPr>
          <w:rFonts w:hint="eastAsia"/>
          <w:b/>
          <w:lang w:eastAsia="zh-CN"/>
        </w:rPr>
        <w:t xml:space="preserve"> </w:t>
      </w:r>
      <w:r w:rsidR="00BB23E7">
        <w:rPr>
          <w:b/>
          <w:lang w:eastAsia="zh-CN"/>
        </w:rPr>
        <w:t xml:space="preserve">Comparison between </w:t>
      </w:r>
      <w:r w:rsidRPr="0064488D">
        <w:rPr>
          <w:rFonts w:hint="eastAsia"/>
          <w:b/>
          <w:lang w:eastAsia="zh-CN"/>
        </w:rPr>
        <w:t xml:space="preserve">CHO </w:t>
      </w:r>
      <w:r w:rsidR="000A6E36" w:rsidRPr="0064488D">
        <w:rPr>
          <w:b/>
          <w:lang w:eastAsia="zh-CN"/>
        </w:rPr>
        <w:t>procedures</w:t>
      </w:r>
      <w:r w:rsidRPr="0064488D">
        <w:rPr>
          <w:rFonts w:hint="eastAsia"/>
          <w:b/>
          <w:lang w:eastAsia="zh-CN"/>
        </w:rPr>
        <w:t xml:space="preserve"> based on L1/L2 </w:t>
      </w:r>
      <w:r w:rsidR="00BB23E7">
        <w:rPr>
          <w:b/>
          <w:lang w:eastAsia="zh-CN"/>
        </w:rPr>
        <w:t xml:space="preserve">and RRC </w:t>
      </w:r>
      <w:r w:rsidRPr="0064488D">
        <w:rPr>
          <w:rFonts w:hint="eastAsia"/>
          <w:b/>
          <w:lang w:eastAsia="zh-CN"/>
        </w:rPr>
        <w:t>trigger</w:t>
      </w:r>
      <w:r w:rsidR="00BB23E7">
        <w:rPr>
          <w:b/>
          <w:lang w:eastAsia="zh-CN"/>
        </w:rPr>
        <w:t>s</w:t>
      </w:r>
    </w:p>
    <w:p w14:paraId="204CF2F2" w14:textId="6D792D5D" w:rsidR="006C3B02" w:rsidRPr="00E031BE" w:rsidRDefault="006C3B02" w:rsidP="006C3B02">
      <w:pPr>
        <w:spacing w:afterLines="50" w:after="120"/>
        <w:jc w:val="both"/>
        <w:rPr>
          <w:rFonts w:ascii="Times" w:eastAsiaTheme="minorEastAsia" w:hAnsi="Times"/>
          <w:b/>
          <w:lang w:eastAsia="zh-CN"/>
        </w:rPr>
      </w:pPr>
      <w:r w:rsidRPr="00E031BE">
        <w:rPr>
          <w:rFonts w:ascii="Times" w:eastAsiaTheme="minorEastAsia" w:hAnsi="Times" w:hint="eastAsia"/>
          <w:b/>
          <w:lang w:eastAsia="zh-CN"/>
        </w:rPr>
        <w:t xml:space="preserve">Observation 1: </w:t>
      </w:r>
      <w:r w:rsidR="006574CC">
        <w:rPr>
          <w:rFonts w:ascii="Times" w:eastAsiaTheme="minorEastAsia" w:hAnsi="Times"/>
          <w:b/>
          <w:lang w:eastAsia="zh-CN"/>
        </w:rPr>
        <w:t>A</w:t>
      </w:r>
      <w:r w:rsidR="006574CC" w:rsidRPr="006574CC">
        <w:rPr>
          <w:rFonts w:ascii="Times" w:eastAsiaTheme="minorEastAsia" w:hAnsi="Times"/>
          <w:b/>
          <w:lang w:eastAsia="zh-CN"/>
        </w:rPr>
        <w:t xml:space="preserve">ctivating the CHO by L1/L2 </w:t>
      </w:r>
      <w:r w:rsidR="007A09BB" w:rsidRPr="006574CC">
        <w:rPr>
          <w:rFonts w:ascii="Times" w:eastAsiaTheme="minorEastAsia" w:hAnsi="Times"/>
          <w:b/>
          <w:lang w:eastAsia="zh-CN"/>
        </w:rPr>
        <w:t>signaling</w:t>
      </w:r>
      <w:r w:rsidR="006574CC" w:rsidRPr="006574CC">
        <w:rPr>
          <w:rFonts w:ascii="Times" w:eastAsiaTheme="minorEastAsia" w:hAnsi="Times"/>
          <w:b/>
          <w:lang w:eastAsia="zh-CN"/>
        </w:rPr>
        <w:t xml:space="preserve"> </w:t>
      </w:r>
      <w:r w:rsidR="006574CC">
        <w:rPr>
          <w:rFonts w:ascii="Times" w:eastAsiaTheme="minorEastAsia" w:hAnsi="Times"/>
          <w:b/>
          <w:lang w:eastAsia="zh-CN"/>
        </w:rPr>
        <w:t xml:space="preserve">before turning off the cell only saves the RRC </w:t>
      </w:r>
      <w:r w:rsidR="006574CC" w:rsidRPr="006574CC">
        <w:rPr>
          <w:rFonts w:ascii="Times" w:eastAsiaTheme="minorEastAsia" w:hAnsi="Times"/>
          <w:b/>
          <w:lang w:eastAsia="zh-CN"/>
        </w:rPr>
        <w:t>configuration delay</w:t>
      </w:r>
      <w:r w:rsidR="006574CC">
        <w:rPr>
          <w:rFonts w:ascii="Times" w:eastAsiaTheme="minorEastAsia" w:hAnsi="Times"/>
          <w:b/>
          <w:lang w:eastAsia="zh-CN"/>
        </w:rPr>
        <w:t xml:space="preserve">, which is small compared with </w:t>
      </w:r>
      <w:r w:rsidR="006574CC" w:rsidRPr="006574CC">
        <w:rPr>
          <w:rFonts w:ascii="Times" w:eastAsiaTheme="minorEastAsia" w:hAnsi="Times"/>
          <w:b/>
          <w:lang w:eastAsia="zh-CN"/>
        </w:rPr>
        <w:t>the complete handover procedure execution</w:t>
      </w:r>
      <w:r w:rsidR="006574CC">
        <w:rPr>
          <w:rFonts w:ascii="Times" w:eastAsiaTheme="minorEastAsia" w:hAnsi="Times"/>
          <w:b/>
          <w:lang w:eastAsia="zh-CN"/>
        </w:rPr>
        <w:t xml:space="preserve"> of all UEs</w:t>
      </w:r>
      <w:r w:rsidRPr="00E031BE">
        <w:rPr>
          <w:rFonts w:ascii="Times" w:eastAsiaTheme="minorEastAsia" w:hAnsi="Times" w:hint="eastAsia"/>
          <w:b/>
          <w:lang w:eastAsia="zh-CN"/>
        </w:rPr>
        <w:t>.</w:t>
      </w:r>
    </w:p>
    <w:p w14:paraId="417428C5" w14:textId="77777777" w:rsidR="006C3B02" w:rsidRPr="00DB2782" w:rsidRDefault="006C3B02" w:rsidP="00DB2782">
      <w:pPr>
        <w:rPr>
          <w:rFonts w:eastAsiaTheme="minorEastAsia"/>
          <w:lang w:eastAsia="zh-CN"/>
        </w:rPr>
      </w:pPr>
    </w:p>
    <w:p w14:paraId="5590E15F" w14:textId="192B1F43" w:rsidR="00956A81" w:rsidRDefault="00956A81" w:rsidP="004834D4">
      <w:pPr>
        <w:pStyle w:val="ListParagraph"/>
        <w:numPr>
          <w:ilvl w:val="0"/>
          <w:numId w:val="19"/>
        </w:numPr>
        <w:spacing w:afterLines="50" w:after="120"/>
        <w:jc w:val="both"/>
        <w:rPr>
          <w:rFonts w:eastAsiaTheme="minorEastAsia"/>
          <w:lang w:eastAsia="zh-CN"/>
        </w:rPr>
      </w:pPr>
      <w:r>
        <w:rPr>
          <w:rFonts w:eastAsiaTheme="minorEastAsia" w:hint="eastAsia"/>
          <w:lang w:eastAsia="zh-CN"/>
        </w:rPr>
        <w:t>The gNB</w:t>
      </w:r>
      <w:r w:rsidR="009A1102" w:rsidRPr="00956A81">
        <w:rPr>
          <w:rFonts w:eastAsiaTheme="minorEastAsia" w:hint="eastAsia"/>
          <w:lang w:eastAsia="zh-CN"/>
        </w:rPr>
        <w:t xml:space="preserve"> will send </w:t>
      </w:r>
      <w:r w:rsidR="00674B55">
        <w:rPr>
          <w:rFonts w:eastAsiaTheme="minorEastAsia"/>
          <w:lang w:eastAsia="zh-CN"/>
        </w:rPr>
        <w:t>useless</w:t>
      </w:r>
      <w:r w:rsidR="009A1102" w:rsidRPr="00956A81">
        <w:rPr>
          <w:rFonts w:eastAsiaTheme="minorEastAsia" w:hint="eastAsia"/>
          <w:lang w:eastAsia="zh-CN"/>
        </w:rPr>
        <w:t xml:space="preserve"> RRC </w:t>
      </w:r>
      <w:r w:rsidR="00AE71D7" w:rsidRPr="00956A81">
        <w:rPr>
          <w:rFonts w:eastAsiaTheme="minorEastAsia"/>
          <w:lang w:eastAsia="zh-CN"/>
        </w:rPr>
        <w:t>signallin</w:t>
      </w:r>
      <w:r w:rsidR="00AE71D7">
        <w:rPr>
          <w:rFonts w:eastAsiaTheme="minorEastAsia"/>
          <w:lang w:eastAsia="zh-CN"/>
        </w:rPr>
        <w:t>g</w:t>
      </w:r>
      <w:r w:rsidR="009A1102" w:rsidRPr="00956A81">
        <w:rPr>
          <w:rFonts w:eastAsiaTheme="minorEastAsia" w:hint="eastAsia"/>
          <w:lang w:eastAsia="zh-CN"/>
        </w:rPr>
        <w:t xml:space="preserve"> to </w:t>
      </w:r>
      <w:r w:rsidRPr="00956A81">
        <w:rPr>
          <w:rFonts w:eastAsiaTheme="minorEastAsia" w:hint="eastAsia"/>
          <w:lang w:eastAsia="zh-CN"/>
        </w:rPr>
        <w:t>the</w:t>
      </w:r>
      <w:r w:rsidR="009A1102" w:rsidRPr="00956A81">
        <w:rPr>
          <w:rFonts w:eastAsiaTheme="minorEastAsia" w:hint="eastAsia"/>
          <w:lang w:eastAsia="zh-CN"/>
        </w:rPr>
        <w:t xml:space="preserve"> UE</w:t>
      </w:r>
      <w:r>
        <w:rPr>
          <w:rFonts w:eastAsiaTheme="minorEastAsia" w:hint="eastAsia"/>
          <w:lang w:eastAsia="zh-CN"/>
        </w:rPr>
        <w:t xml:space="preserve">s </w:t>
      </w:r>
      <w:r w:rsidR="00674B55">
        <w:rPr>
          <w:rFonts w:eastAsiaTheme="minorEastAsia"/>
          <w:lang w:eastAsia="zh-CN"/>
        </w:rPr>
        <w:t xml:space="preserve">that would have </w:t>
      </w:r>
      <w:r>
        <w:rPr>
          <w:rFonts w:eastAsiaTheme="minorEastAsia" w:hint="eastAsia"/>
          <w:lang w:eastAsia="zh-CN"/>
        </w:rPr>
        <w:t>move</w:t>
      </w:r>
      <w:r w:rsidR="00714C85">
        <w:rPr>
          <w:rFonts w:eastAsiaTheme="minorEastAsia"/>
          <w:lang w:eastAsia="zh-CN"/>
        </w:rPr>
        <w:t>d</w:t>
      </w:r>
      <w:r>
        <w:rPr>
          <w:rFonts w:eastAsiaTheme="minorEastAsia" w:hint="eastAsia"/>
          <w:lang w:eastAsia="zh-CN"/>
        </w:rPr>
        <w:t xml:space="preserve"> </w:t>
      </w:r>
      <w:r w:rsidR="00674B55">
        <w:rPr>
          <w:rFonts w:eastAsiaTheme="minorEastAsia"/>
          <w:lang w:eastAsia="zh-CN"/>
        </w:rPr>
        <w:t xml:space="preserve">out of </w:t>
      </w:r>
      <w:r>
        <w:rPr>
          <w:rFonts w:eastAsiaTheme="minorEastAsia" w:hint="eastAsia"/>
          <w:lang w:eastAsia="zh-CN"/>
        </w:rPr>
        <w:t>the cell before CHO activation</w:t>
      </w:r>
      <w:r w:rsidR="00674B55">
        <w:rPr>
          <w:rFonts w:eastAsiaTheme="minorEastAsia"/>
          <w:lang w:eastAsia="zh-CN"/>
        </w:rPr>
        <w:t>,</w:t>
      </w:r>
      <w:r>
        <w:rPr>
          <w:rFonts w:eastAsiaTheme="minorEastAsia" w:hint="eastAsia"/>
          <w:lang w:eastAsia="zh-CN"/>
        </w:rPr>
        <w:t xml:space="preserve"> </w:t>
      </w:r>
      <w:r w:rsidR="00674B55">
        <w:rPr>
          <w:rFonts w:eastAsiaTheme="minorEastAsia"/>
          <w:lang w:eastAsia="zh-CN"/>
        </w:rPr>
        <w:t xml:space="preserve">for any other reason but the </w:t>
      </w:r>
      <w:r w:rsidR="007D6DF8" w:rsidRPr="00956A81">
        <w:rPr>
          <w:rFonts w:eastAsiaTheme="minorEastAsia" w:hint="eastAsia"/>
          <w:lang w:eastAsia="zh-CN"/>
        </w:rPr>
        <w:t>NES operation.</w:t>
      </w:r>
      <w:r w:rsidR="00E031BE">
        <w:rPr>
          <w:rFonts w:eastAsiaTheme="minorEastAsia" w:hint="eastAsia"/>
          <w:lang w:eastAsia="zh-CN"/>
        </w:rPr>
        <w:t xml:space="preserve"> </w:t>
      </w:r>
    </w:p>
    <w:p w14:paraId="723FE5D2" w14:textId="40BF07BE" w:rsidR="004E532C" w:rsidRDefault="00301BAF" w:rsidP="000A6E36">
      <w:pPr>
        <w:spacing w:afterLines="50" w:after="120"/>
        <w:ind w:left="360"/>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_Ref131428587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w:t>
      </w:r>
      <w:r>
        <w:rPr>
          <w:rFonts w:eastAsiaTheme="minorEastAsia"/>
          <w:lang w:eastAsia="zh-CN"/>
        </w:rPr>
        <w:fldChar w:fldCharType="end"/>
      </w:r>
      <w:r w:rsidR="00BA5FBE">
        <w:rPr>
          <w:rFonts w:eastAsiaTheme="minorEastAsia" w:hint="eastAsia"/>
          <w:lang w:eastAsia="zh-CN"/>
        </w:rPr>
        <w:t>, gNB doesn</w:t>
      </w:r>
      <w:r w:rsidR="00BA5FBE">
        <w:rPr>
          <w:rFonts w:eastAsiaTheme="minorEastAsia"/>
          <w:lang w:eastAsia="zh-CN"/>
        </w:rPr>
        <w:t>’</w:t>
      </w:r>
      <w:r w:rsidR="00BA5FBE">
        <w:rPr>
          <w:rFonts w:eastAsiaTheme="minorEastAsia" w:hint="eastAsia"/>
          <w:lang w:eastAsia="zh-CN"/>
        </w:rPr>
        <w:t xml:space="preserve">t know which UEs will </w:t>
      </w:r>
      <w:r w:rsidR="006802DF">
        <w:rPr>
          <w:rFonts w:eastAsiaTheme="minorEastAsia"/>
          <w:lang w:eastAsia="zh-CN"/>
        </w:rPr>
        <w:t>move</w:t>
      </w:r>
      <w:r w:rsidR="00BA5FBE">
        <w:rPr>
          <w:rFonts w:eastAsiaTheme="minorEastAsia" w:hint="eastAsia"/>
          <w:lang w:eastAsia="zh-CN"/>
        </w:rPr>
        <w:t xml:space="preserve"> out </w:t>
      </w:r>
      <w:r w:rsidR="00A66081">
        <w:rPr>
          <w:rFonts w:eastAsiaTheme="minorEastAsia"/>
          <w:lang w:eastAsia="zh-CN"/>
        </w:rPr>
        <w:t xml:space="preserve">of the cell </w:t>
      </w:r>
      <w:r w:rsidR="00BA5FBE">
        <w:rPr>
          <w:rFonts w:eastAsiaTheme="minorEastAsia" w:hint="eastAsia"/>
          <w:lang w:eastAsia="zh-CN"/>
        </w:rPr>
        <w:t xml:space="preserve">before CHO activation, so it </w:t>
      </w:r>
      <w:r w:rsidR="006802DF">
        <w:rPr>
          <w:rFonts w:eastAsiaTheme="minorEastAsia" w:hint="eastAsia"/>
          <w:lang w:eastAsia="zh-CN"/>
        </w:rPr>
        <w:t>should send CHO configurations to all R18 NES UEs</w:t>
      </w:r>
      <w:r w:rsidR="00A66081">
        <w:rPr>
          <w:rFonts w:eastAsiaTheme="minorEastAsia"/>
          <w:lang w:eastAsia="zh-CN"/>
        </w:rPr>
        <w:t xml:space="preserve"> in the cell</w:t>
      </w:r>
      <w:r w:rsidR="006802DF">
        <w:rPr>
          <w:rFonts w:eastAsiaTheme="minorEastAsia" w:hint="eastAsia"/>
          <w:lang w:eastAsia="zh-CN"/>
        </w:rPr>
        <w:t xml:space="preserve">. When the cell is light-load and gNB decides to turn off the cell, gNB sends L1/L2 activation signaling and the </w:t>
      </w:r>
      <w:r w:rsidR="00A66081">
        <w:rPr>
          <w:rFonts w:eastAsiaTheme="minorEastAsia"/>
          <w:lang w:eastAsia="zh-CN"/>
        </w:rPr>
        <w:t>remaining</w:t>
      </w:r>
      <w:r w:rsidR="006802DF">
        <w:rPr>
          <w:rFonts w:eastAsiaTheme="minorEastAsia" w:hint="eastAsia"/>
          <w:lang w:eastAsia="zh-CN"/>
        </w:rPr>
        <w:t xml:space="preserve"> UEs will perform CHO evaluation/</w:t>
      </w:r>
      <w:r w:rsidR="006802DF">
        <w:rPr>
          <w:rFonts w:eastAsiaTheme="minorEastAsia"/>
          <w:lang w:eastAsia="zh-CN"/>
        </w:rPr>
        <w:t>execution</w:t>
      </w:r>
      <w:r w:rsidR="006802DF">
        <w:rPr>
          <w:rFonts w:eastAsiaTheme="minorEastAsia" w:hint="eastAsia"/>
          <w:lang w:eastAsia="zh-CN"/>
        </w:rPr>
        <w:t>. During this procedure, the CHO configurations in yellow arrows are useless. They increase the power consumption of both gNB and UE, and waste the radio resource.</w:t>
      </w:r>
    </w:p>
    <w:p w14:paraId="5628C481" w14:textId="6E383013" w:rsidR="004E532C" w:rsidRDefault="00DB2782" w:rsidP="00FB4AC3">
      <w:pPr>
        <w:spacing w:afterLines="50" w:after="120"/>
        <w:jc w:val="both"/>
        <w:rPr>
          <w:rFonts w:eastAsiaTheme="minorEastAsia"/>
          <w:lang w:eastAsia="zh-CN"/>
        </w:rPr>
      </w:pPr>
      <w:r>
        <w:object w:dxaOrig="14022" w:dyaOrig="5958" w14:anchorId="26EB0B39">
          <v:shape id="_x0000_i1026" type="#_x0000_t75" style="width:414.75pt;height:177pt" o:ole="">
            <v:imagedata r:id="rId11" o:title=""/>
          </v:shape>
          <o:OLEObject Type="Embed" ProgID="Visio.Drawing.11" ShapeID="_x0000_i1026" DrawAspect="Content" ObjectID="_1742319254" r:id="rId12"/>
        </w:object>
      </w:r>
    </w:p>
    <w:p w14:paraId="441F4609" w14:textId="7D053E96" w:rsidR="007603A0" w:rsidRPr="00FB4AC3" w:rsidRDefault="007603A0" w:rsidP="00FB4AC3">
      <w:pPr>
        <w:pStyle w:val="Caption"/>
        <w:jc w:val="center"/>
        <w:rPr>
          <w:rFonts w:eastAsiaTheme="minorEastAsia"/>
          <w:b/>
          <w:lang w:eastAsia="zh-CN"/>
        </w:rPr>
      </w:pPr>
      <w:bookmarkStart w:id="8" w:name="_Ref131428587"/>
      <w:r w:rsidRPr="00FB4AC3">
        <w:rPr>
          <w:b/>
        </w:rPr>
        <w:t xml:space="preserve">Figure </w:t>
      </w:r>
      <w:r w:rsidRPr="00FB4AC3">
        <w:rPr>
          <w:b/>
        </w:rPr>
        <w:fldChar w:fldCharType="begin"/>
      </w:r>
      <w:r w:rsidRPr="00FB4AC3">
        <w:rPr>
          <w:b/>
        </w:rPr>
        <w:instrText xml:space="preserve"> SEQ Figure \* ARABIC </w:instrText>
      </w:r>
      <w:r w:rsidRPr="00FB4AC3">
        <w:rPr>
          <w:b/>
        </w:rPr>
        <w:fldChar w:fldCharType="separate"/>
      </w:r>
      <w:r w:rsidR="00470026">
        <w:rPr>
          <w:b/>
          <w:noProof/>
        </w:rPr>
        <w:t>2</w:t>
      </w:r>
      <w:r w:rsidRPr="00FB4AC3">
        <w:rPr>
          <w:b/>
        </w:rPr>
        <w:fldChar w:fldCharType="end"/>
      </w:r>
      <w:bookmarkEnd w:id="8"/>
      <w:r w:rsidR="00193BBD" w:rsidRPr="00FB4AC3">
        <w:rPr>
          <w:b/>
          <w:lang w:eastAsia="zh-CN"/>
        </w:rPr>
        <w:t xml:space="preserve"> </w:t>
      </w:r>
      <w:r w:rsidR="00301BAF" w:rsidRPr="00FB4AC3">
        <w:rPr>
          <w:b/>
          <w:lang w:eastAsia="zh-CN"/>
        </w:rPr>
        <w:t>Example of CHO procedure based on L1/L2 trigger</w:t>
      </w:r>
    </w:p>
    <w:p w14:paraId="3978FCA9" w14:textId="7050AFC9" w:rsidR="009A1102" w:rsidRDefault="005D66DC" w:rsidP="00956A81">
      <w:pPr>
        <w:pStyle w:val="ListParagraph"/>
        <w:numPr>
          <w:ilvl w:val="0"/>
          <w:numId w:val="19"/>
        </w:numPr>
        <w:spacing w:afterLines="50" w:after="120"/>
        <w:jc w:val="both"/>
        <w:rPr>
          <w:rFonts w:eastAsiaTheme="minorEastAsia"/>
          <w:lang w:eastAsia="zh-CN"/>
        </w:rPr>
      </w:pPr>
      <w:r>
        <w:rPr>
          <w:rFonts w:eastAsiaTheme="minorEastAsia"/>
          <w:lang w:eastAsia="zh-CN"/>
        </w:rPr>
        <w:t>Additional mechanism</w:t>
      </w:r>
      <w:r>
        <w:rPr>
          <w:rFonts w:eastAsiaTheme="minorEastAsia" w:hint="eastAsia"/>
          <w:lang w:eastAsia="zh-CN"/>
        </w:rPr>
        <w:t xml:space="preserve"> should be considered to guarantee the reliability of the activating L1/L2 signaling.</w:t>
      </w:r>
    </w:p>
    <w:p w14:paraId="21BBAC78" w14:textId="2841E5F9" w:rsidR="00E031BE" w:rsidRPr="00E031BE" w:rsidRDefault="00E031BE" w:rsidP="00E031BE">
      <w:pPr>
        <w:spacing w:afterLines="50" w:after="120"/>
        <w:jc w:val="both"/>
        <w:rPr>
          <w:rFonts w:ascii="Times" w:eastAsiaTheme="minorEastAsia" w:hAnsi="Times"/>
          <w:b/>
          <w:lang w:eastAsia="zh-CN"/>
        </w:rPr>
      </w:pPr>
      <w:r w:rsidRPr="00E031BE">
        <w:rPr>
          <w:rFonts w:ascii="Times" w:eastAsiaTheme="minorEastAsia" w:hAnsi="Times" w:hint="eastAsia"/>
          <w:b/>
          <w:lang w:eastAsia="zh-CN"/>
        </w:rPr>
        <w:t xml:space="preserve">Observation </w:t>
      </w:r>
      <w:r w:rsidR="002E5944">
        <w:rPr>
          <w:rFonts w:ascii="Times" w:eastAsiaTheme="minorEastAsia" w:hAnsi="Times"/>
          <w:b/>
          <w:lang w:eastAsia="zh-CN"/>
        </w:rPr>
        <w:t>2</w:t>
      </w:r>
      <w:r w:rsidRPr="00E031BE">
        <w:rPr>
          <w:rFonts w:ascii="Times" w:eastAsiaTheme="minorEastAsia" w:hAnsi="Times" w:hint="eastAsia"/>
          <w:b/>
          <w:lang w:eastAsia="zh-CN"/>
        </w:rPr>
        <w:t xml:space="preserve">: Early CHO configuration will </w:t>
      </w:r>
      <w:r w:rsidR="00960066">
        <w:rPr>
          <w:rFonts w:ascii="Times" w:eastAsiaTheme="minorEastAsia" w:hAnsi="Times"/>
          <w:b/>
          <w:lang w:eastAsia="zh-CN"/>
        </w:rPr>
        <w:t>generate</w:t>
      </w:r>
      <w:r w:rsidRPr="00E031BE">
        <w:rPr>
          <w:rFonts w:ascii="Times" w:eastAsiaTheme="minorEastAsia" w:hAnsi="Times" w:hint="eastAsia"/>
          <w:b/>
          <w:lang w:eastAsia="zh-CN"/>
        </w:rPr>
        <w:t xml:space="preserve"> </w:t>
      </w:r>
      <w:r w:rsidR="0014502B">
        <w:rPr>
          <w:rFonts w:ascii="Times" w:eastAsiaTheme="minorEastAsia" w:hAnsi="Times"/>
          <w:b/>
          <w:lang w:eastAsia="zh-CN"/>
        </w:rPr>
        <w:t>useless</w:t>
      </w:r>
      <w:r w:rsidR="0014502B" w:rsidRPr="00E031BE">
        <w:rPr>
          <w:rFonts w:ascii="Times" w:eastAsiaTheme="minorEastAsia" w:hAnsi="Times" w:hint="eastAsia"/>
          <w:b/>
          <w:lang w:eastAsia="zh-CN"/>
        </w:rPr>
        <w:t xml:space="preserve"> </w:t>
      </w:r>
      <w:r w:rsidRPr="00E031BE">
        <w:rPr>
          <w:rFonts w:ascii="Times" w:eastAsiaTheme="minorEastAsia" w:hAnsi="Times" w:hint="eastAsia"/>
          <w:b/>
          <w:lang w:eastAsia="zh-CN"/>
        </w:rPr>
        <w:t xml:space="preserve">RRC signaling to the UEs moving </w:t>
      </w:r>
      <w:r w:rsidR="0014502B">
        <w:rPr>
          <w:rFonts w:ascii="Times" w:eastAsiaTheme="minorEastAsia" w:hAnsi="Times"/>
          <w:b/>
          <w:lang w:eastAsia="zh-CN"/>
        </w:rPr>
        <w:t xml:space="preserve">out of </w:t>
      </w:r>
      <w:r w:rsidRPr="00E031BE">
        <w:rPr>
          <w:rFonts w:ascii="Times" w:eastAsiaTheme="minorEastAsia" w:hAnsi="Times" w:hint="eastAsia"/>
          <w:b/>
          <w:lang w:eastAsia="zh-CN"/>
        </w:rPr>
        <w:t>the cell before cell-off decision</w:t>
      </w:r>
      <w:r w:rsidR="00960066">
        <w:rPr>
          <w:rFonts w:ascii="Times" w:eastAsiaTheme="minorEastAsia" w:hAnsi="Times"/>
          <w:b/>
          <w:lang w:eastAsia="zh-CN"/>
        </w:rPr>
        <w:t>,</w:t>
      </w:r>
      <w:r w:rsidR="001642A9">
        <w:rPr>
          <w:rFonts w:ascii="Times" w:eastAsiaTheme="minorEastAsia" w:hAnsi="Times" w:hint="eastAsia"/>
          <w:b/>
          <w:lang w:eastAsia="zh-CN"/>
        </w:rPr>
        <w:t xml:space="preserve"> </w:t>
      </w:r>
      <w:r w:rsidR="00960066">
        <w:rPr>
          <w:rFonts w:ascii="Times" w:eastAsiaTheme="minorEastAsia" w:hAnsi="Times"/>
          <w:b/>
          <w:lang w:eastAsia="zh-CN"/>
        </w:rPr>
        <w:t>so</w:t>
      </w:r>
      <w:r w:rsidRPr="00E031BE">
        <w:rPr>
          <w:rFonts w:ascii="Times" w:eastAsiaTheme="minorEastAsia" w:hAnsi="Times" w:hint="eastAsia"/>
          <w:b/>
          <w:lang w:eastAsia="zh-CN"/>
        </w:rPr>
        <w:t xml:space="preserve"> </w:t>
      </w:r>
      <w:r w:rsidR="00960066">
        <w:rPr>
          <w:rFonts w:ascii="Times" w:eastAsiaTheme="minorEastAsia" w:hAnsi="Times"/>
          <w:b/>
          <w:lang w:eastAsia="zh-CN"/>
        </w:rPr>
        <w:t xml:space="preserve">will </w:t>
      </w:r>
      <w:r w:rsidRPr="00E031BE">
        <w:rPr>
          <w:rFonts w:ascii="Times" w:eastAsiaTheme="minorEastAsia" w:hAnsi="Times" w:hint="eastAsia"/>
          <w:b/>
          <w:lang w:eastAsia="zh-CN"/>
        </w:rPr>
        <w:t xml:space="preserve">increase </w:t>
      </w:r>
      <w:r w:rsidR="00665226">
        <w:rPr>
          <w:rFonts w:ascii="Times" w:eastAsiaTheme="minorEastAsia" w:hAnsi="Times" w:hint="eastAsia"/>
          <w:b/>
          <w:lang w:eastAsia="zh-CN"/>
        </w:rPr>
        <w:t xml:space="preserve">both </w:t>
      </w:r>
      <w:r w:rsidRPr="00E031BE">
        <w:rPr>
          <w:rFonts w:ascii="Times" w:eastAsiaTheme="minorEastAsia" w:hAnsi="Times" w:hint="eastAsia"/>
          <w:b/>
          <w:lang w:eastAsia="zh-CN"/>
        </w:rPr>
        <w:t xml:space="preserve">gNB/UE power </w:t>
      </w:r>
      <w:r w:rsidRPr="00E031BE">
        <w:rPr>
          <w:rFonts w:ascii="Times" w:eastAsiaTheme="minorEastAsia" w:hAnsi="Times"/>
          <w:b/>
          <w:lang w:eastAsia="zh-CN"/>
        </w:rPr>
        <w:t>consumption</w:t>
      </w:r>
      <w:r w:rsidRPr="00E031BE">
        <w:rPr>
          <w:rFonts w:ascii="Times" w:eastAsiaTheme="minorEastAsia" w:hAnsi="Times" w:hint="eastAsia"/>
          <w:b/>
          <w:lang w:eastAsia="zh-CN"/>
        </w:rPr>
        <w:t xml:space="preserve"> and resource</w:t>
      </w:r>
      <w:r w:rsidR="001642A9">
        <w:rPr>
          <w:rFonts w:ascii="Times" w:eastAsiaTheme="minorEastAsia" w:hAnsi="Times" w:hint="eastAsia"/>
          <w:b/>
          <w:lang w:eastAsia="zh-CN"/>
        </w:rPr>
        <w:t xml:space="preserve"> </w:t>
      </w:r>
      <w:r w:rsidR="00665226">
        <w:rPr>
          <w:rFonts w:ascii="Times" w:eastAsiaTheme="minorEastAsia" w:hAnsi="Times" w:hint="eastAsia"/>
          <w:b/>
          <w:lang w:eastAsia="zh-CN"/>
        </w:rPr>
        <w:t>consumption</w:t>
      </w:r>
      <w:r w:rsidRPr="00E031BE">
        <w:rPr>
          <w:rFonts w:ascii="Times" w:eastAsiaTheme="minorEastAsia" w:hAnsi="Times" w:hint="eastAsia"/>
          <w:b/>
          <w:lang w:eastAsia="zh-CN"/>
        </w:rPr>
        <w:t>.</w:t>
      </w:r>
    </w:p>
    <w:p w14:paraId="74B20188" w14:textId="56D0E771" w:rsidR="00DC610F" w:rsidRPr="006B1815" w:rsidRDefault="00E031BE" w:rsidP="006F09E6">
      <w:pPr>
        <w:spacing w:afterLines="50" w:after="120"/>
        <w:jc w:val="both"/>
        <w:rPr>
          <w:rFonts w:ascii="Times" w:eastAsiaTheme="minorEastAsia" w:hAnsi="Times"/>
          <w:lang w:val="en-GB" w:eastAsia="zh-CN"/>
        </w:rPr>
      </w:pPr>
      <w:r>
        <w:rPr>
          <w:rFonts w:eastAsiaTheme="minorEastAsia" w:hint="eastAsia"/>
          <w:lang w:eastAsia="zh-CN"/>
        </w:rPr>
        <w:t xml:space="preserve">The potential </w:t>
      </w:r>
      <w:r>
        <w:rPr>
          <w:rFonts w:eastAsiaTheme="minorEastAsia"/>
          <w:lang w:eastAsia="zh-CN"/>
        </w:rPr>
        <w:t>advantage</w:t>
      </w:r>
      <w:r>
        <w:rPr>
          <w:rFonts w:eastAsiaTheme="minorEastAsia" w:hint="eastAsia"/>
          <w:lang w:eastAsia="zh-CN"/>
        </w:rPr>
        <w:t xml:space="preserve"> of L1/L2 triggered CHO evaluation/</w:t>
      </w:r>
      <w:r>
        <w:rPr>
          <w:rFonts w:eastAsiaTheme="minorEastAsia"/>
          <w:lang w:eastAsia="zh-CN"/>
        </w:rPr>
        <w:t>execution</w:t>
      </w:r>
      <w:r>
        <w:rPr>
          <w:rFonts w:eastAsiaTheme="minorEastAsia" w:hint="eastAsia"/>
          <w:lang w:eastAsia="zh-CN"/>
        </w:rPr>
        <w:t xml:space="preserve"> is to </w:t>
      </w:r>
      <w:r>
        <w:rPr>
          <w:rFonts w:eastAsiaTheme="minorEastAsia"/>
          <w:lang w:eastAsia="zh-CN"/>
        </w:rPr>
        <w:t>accelerate</w:t>
      </w:r>
      <w:r>
        <w:rPr>
          <w:rFonts w:eastAsiaTheme="minorEastAsia" w:hint="eastAsia"/>
          <w:lang w:eastAsia="zh-CN"/>
        </w:rPr>
        <w:t xml:space="preserve"> UEs</w:t>
      </w:r>
      <w:r>
        <w:rPr>
          <w:rFonts w:eastAsiaTheme="minorEastAsia"/>
          <w:lang w:eastAsia="zh-CN"/>
        </w:rPr>
        <w:t>’</w:t>
      </w:r>
      <w:r>
        <w:rPr>
          <w:rFonts w:eastAsiaTheme="minorEastAsia" w:hint="eastAsia"/>
          <w:lang w:eastAsia="zh-CN"/>
        </w:rPr>
        <w:t xml:space="preserve"> handover and then facilitate the cell off. However, with suitable CHO configuration, UEs could be offloaded quickly too. </w:t>
      </w:r>
      <w:r w:rsidR="004E532C">
        <w:rPr>
          <w:rFonts w:eastAsiaTheme="minorEastAsia" w:hint="eastAsia"/>
          <w:lang w:eastAsia="zh-CN"/>
        </w:rPr>
        <w:t xml:space="preserve">For example, with </w:t>
      </w:r>
      <w:r w:rsidR="004E532C" w:rsidRPr="006B1815">
        <w:rPr>
          <w:rFonts w:eastAsiaTheme="minorEastAsia"/>
          <w:lang w:eastAsia="zh-CN"/>
        </w:rPr>
        <w:t xml:space="preserve">CondEvent A4 configuration, </w:t>
      </w:r>
      <w:r w:rsidR="00C4373C">
        <w:rPr>
          <w:rFonts w:eastAsiaTheme="minorEastAsia" w:hint="eastAsia"/>
          <w:lang w:eastAsia="zh-CN"/>
        </w:rPr>
        <w:t xml:space="preserve">the </w:t>
      </w:r>
      <w:r w:rsidR="00DC610F">
        <w:t>neighbor</w:t>
      </w:r>
      <w:r w:rsidR="00C4373C">
        <w:t xml:space="preserve"> cell threshold would be set low enough to trigger the </w:t>
      </w:r>
      <w:r w:rsidR="00C4373C">
        <w:rPr>
          <w:rFonts w:ascii="Times" w:eastAsiaTheme="minorEastAsia" w:hAnsi="Times" w:hint="eastAsia"/>
          <w:lang w:eastAsia="zh-CN"/>
        </w:rPr>
        <w:t xml:space="preserve">CHO </w:t>
      </w:r>
      <w:r w:rsidR="00C4373C">
        <w:rPr>
          <w:rFonts w:ascii="Times" w:eastAsiaTheme="minorEastAsia" w:hAnsi="Times"/>
          <w:lang w:eastAsia="zh-CN"/>
        </w:rPr>
        <w:t>execution</w:t>
      </w:r>
      <w:r w:rsidR="00C4373C">
        <w:rPr>
          <w:rFonts w:ascii="Times" w:eastAsiaTheme="minorEastAsia" w:hAnsi="Times" w:hint="eastAsia"/>
          <w:lang w:eastAsia="zh-CN"/>
        </w:rPr>
        <w:t xml:space="preserve"> </w:t>
      </w:r>
      <w:r w:rsidR="00C4373C">
        <w:rPr>
          <w:rFonts w:ascii="Times" w:eastAsiaTheme="minorEastAsia" w:hAnsi="Times"/>
          <w:lang w:eastAsia="zh-CN"/>
        </w:rPr>
        <w:t>immediately</w:t>
      </w:r>
      <w:r w:rsidR="00C4373C">
        <w:rPr>
          <w:rFonts w:ascii="Times" w:eastAsiaTheme="minorEastAsia" w:hAnsi="Times" w:hint="eastAsia"/>
          <w:lang w:eastAsia="zh-CN"/>
        </w:rPr>
        <w:t>.</w:t>
      </w:r>
    </w:p>
    <w:p w14:paraId="6EE11EBD" w14:textId="2597B04C" w:rsidR="006F09E6" w:rsidRDefault="006F09E6" w:rsidP="006F09E6">
      <w:pPr>
        <w:spacing w:afterLines="50" w:after="120"/>
        <w:jc w:val="both"/>
        <w:rPr>
          <w:rFonts w:ascii="Times" w:eastAsiaTheme="minorEastAsia" w:hAnsi="Times"/>
          <w:b/>
          <w:lang w:eastAsia="zh-CN"/>
        </w:rPr>
      </w:pPr>
      <w:r w:rsidRPr="005A5EAB">
        <w:rPr>
          <w:rFonts w:ascii="Times" w:eastAsiaTheme="minorEastAsia" w:hAnsi="Times"/>
          <w:b/>
          <w:lang w:eastAsia="zh-CN"/>
        </w:rPr>
        <w:t>Proposal</w:t>
      </w:r>
      <w:r w:rsidR="00AA7A8D">
        <w:rPr>
          <w:rFonts w:ascii="Times" w:eastAsiaTheme="minorEastAsia" w:hAnsi="Times" w:hint="eastAsia"/>
          <w:b/>
          <w:lang w:eastAsia="zh-CN"/>
        </w:rPr>
        <w:t xml:space="preserve"> 1</w:t>
      </w:r>
      <w:r w:rsidRPr="005A5EAB">
        <w:rPr>
          <w:rFonts w:ascii="Times" w:eastAsiaTheme="minorEastAsia" w:hAnsi="Times"/>
          <w:b/>
          <w:lang w:eastAsia="zh-CN"/>
        </w:rPr>
        <w:t xml:space="preserve">: </w:t>
      </w:r>
      <w:bookmarkStart w:id="9" w:name="OLE_LINK3"/>
      <w:bookmarkStart w:id="10" w:name="OLE_LINK4"/>
      <w:bookmarkStart w:id="11" w:name="OLE_LINK5"/>
      <w:r w:rsidR="00CA60EC" w:rsidRPr="0005134C">
        <w:rPr>
          <w:b/>
          <w:lang w:eastAsia="ko-KR"/>
        </w:rPr>
        <w:t xml:space="preserve">CondEvent </w:t>
      </w:r>
      <w:r w:rsidR="00CA60EC" w:rsidRPr="0005134C">
        <w:rPr>
          <w:rFonts w:eastAsiaTheme="minorEastAsia" w:hint="eastAsia"/>
          <w:b/>
          <w:lang w:eastAsia="zh-CN"/>
        </w:rPr>
        <w:t>A4</w:t>
      </w:r>
      <w:bookmarkEnd w:id="9"/>
      <w:bookmarkEnd w:id="10"/>
      <w:bookmarkEnd w:id="11"/>
      <w:r w:rsidR="00CA60EC" w:rsidRPr="0005134C">
        <w:rPr>
          <w:rFonts w:eastAsiaTheme="minorEastAsia" w:hint="eastAsia"/>
          <w:b/>
          <w:lang w:eastAsia="zh-CN"/>
        </w:rPr>
        <w:t xml:space="preserve"> </w:t>
      </w:r>
      <w:r w:rsidR="00CA60EC">
        <w:rPr>
          <w:rFonts w:eastAsiaTheme="minorEastAsia" w:hint="eastAsia"/>
          <w:b/>
          <w:lang w:eastAsia="zh-CN"/>
        </w:rPr>
        <w:t>should be considered</w:t>
      </w:r>
      <w:r w:rsidR="00CA60EC" w:rsidRPr="0005134C">
        <w:rPr>
          <w:rFonts w:eastAsiaTheme="minorEastAsia" w:hint="eastAsia"/>
          <w:b/>
          <w:lang w:eastAsia="zh-CN"/>
        </w:rPr>
        <w:t xml:space="preserve"> </w:t>
      </w:r>
      <w:r w:rsidR="00CA60EC" w:rsidRPr="0005134C">
        <w:rPr>
          <w:rFonts w:ascii="Times" w:eastAsiaTheme="minorEastAsia" w:hAnsi="Times" w:hint="eastAsia"/>
          <w:b/>
          <w:lang w:eastAsia="zh-CN"/>
        </w:rPr>
        <w:t xml:space="preserve">in </w:t>
      </w:r>
      <w:r w:rsidR="00CA60EC" w:rsidRPr="0005134C">
        <w:rPr>
          <w:rFonts w:ascii="Times" w:eastAsiaTheme="minorEastAsia" w:hAnsi="Times"/>
          <w:b/>
          <w:lang w:eastAsia="zh-CN"/>
        </w:rPr>
        <w:t>terrestrial network</w:t>
      </w:r>
      <w:r w:rsidR="00CA60EC" w:rsidRPr="005A5EAB">
        <w:rPr>
          <w:rFonts w:ascii="Times" w:eastAsiaTheme="minorEastAsia" w:hAnsi="Times"/>
          <w:b/>
          <w:lang w:eastAsia="zh-CN"/>
        </w:rPr>
        <w:t xml:space="preserve"> </w:t>
      </w:r>
      <w:r w:rsidRPr="005A5EAB">
        <w:rPr>
          <w:rFonts w:ascii="Times" w:eastAsiaTheme="minorEastAsia" w:hAnsi="Times" w:hint="eastAsia"/>
          <w:b/>
          <w:lang w:eastAsia="zh-CN"/>
        </w:rPr>
        <w:t xml:space="preserve">to hand over the UEs before source cell </w:t>
      </w:r>
      <w:r>
        <w:rPr>
          <w:rFonts w:ascii="Times" w:eastAsiaTheme="minorEastAsia" w:hAnsi="Times"/>
          <w:b/>
          <w:lang w:eastAsia="zh-CN"/>
        </w:rPr>
        <w:t>switch-</w:t>
      </w:r>
      <w:r w:rsidRPr="005A5EAB">
        <w:rPr>
          <w:rFonts w:ascii="Times" w:eastAsiaTheme="minorEastAsia" w:hAnsi="Times" w:hint="eastAsia"/>
          <w:b/>
          <w:lang w:eastAsia="zh-CN"/>
        </w:rPr>
        <w:t>off</w:t>
      </w:r>
      <w:r w:rsidRPr="005A5EAB">
        <w:rPr>
          <w:rFonts w:ascii="Times" w:eastAsiaTheme="minorEastAsia" w:hAnsi="Times"/>
          <w:b/>
          <w:lang w:eastAsia="zh-CN"/>
        </w:rPr>
        <w:t>.</w:t>
      </w:r>
    </w:p>
    <w:p w14:paraId="705A724E" w14:textId="0320420D" w:rsidR="001145EA" w:rsidRPr="001145EA" w:rsidRDefault="001145EA" w:rsidP="004834D4">
      <w:pPr>
        <w:spacing w:afterLines="50" w:after="120"/>
        <w:jc w:val="both"/>
        <w:rPr>
          <w:rFonts w:ascii="Times" w:eastAsiaTheme="minorEastAsia" w:hAnsi="Times"/>
          <w:b/>
          <w:lang w:eastAsia="zh-CN"/>
        </w:rPr>
      </w:pPr>
      <w:r w:rsidRPr="001145EA">
        <w:rPr>
          <w:rFonts w:ascii="Times" w:eastAsiaTheme="minorEastAsia" w:hAnsi="Times" w:hint="eastAsia"/>
          <w:b/>
          <w:lang w:eastAsia="zh-CN"/>
        </w:rPr>
        <w:t xml:space="preserve">Proposal 2: </w:t>
      </w:r>
      <w:r w:rsidR="00E02326">
        <w:rPr>
          <w:rFonts w:eastAsiaTheme="minorEastAsia" w:hint="eastAsia"/>
          <w:b/>
          <w:lang w:eastAsia="zh-CN"/>
        </w:rPr>
        <w:t>Additional</w:t>
      </w:r>
      <w:r w:rsidR="00E02326" w:rsidRPr="006B1815">
        <w:rPr>
          <w:rFonts w:eastAsiaTheme="minorEastAsia"/>
          <w:b/>
          <w:lang w:eastAsia="zh-CN"/>
        </w:rPr>
        <w:t xml:space="preserve"> </w:t>
      </w:r>
      <w:r w:rsidRPr="006B1815">
        <w:rPr>
          <w:rFonts w:eastAsiaTheme="minorEastAsia"/>
          <w:b/>
          <w:lang w:eastAsia="zh-CN"/>
        </w:rPr>
        <w:t>trigger for CHO is not needed</w:t>
      </w:r>
      <w:r>
        <w:rPr>
          <w:rFonts w:eastAsiaTheme="minorEastAsia" w:hint="eastAsia"/>
          <w:b/>
          <w:lang w:eastAsia="zh-CN"/>
        </w:rPr>
        <w:t xml:space="preserve"> </w:t>
      </w:r>
      <w:r w:rsidR="00771198">
        <w:rPr>
          <w:rFonts w:eastAsiaTheme="minorEastAsia" w:hint="eastAsia"/>
          <w:b/>
          <w:lang w:eastAsia="zh-CN"/>
        </w:rPr>
        <w:t>for turning off the cell</w:t>
      </w:r>
      <w:r w:rsidRPr="006B1815">
        <w:rPr>
          <w:rFonts w:eastAsiaTheme="minorEastAsia"/>
          <w:b/>
          <w:lang w:eastAsia="zh-CN"/>
        </w:rPr>
        <w:t>.</w:t>
      </w:r>
    </w:p>
    <w:p w14:paraId="20870F72" w14:textId="0B37F4B9" w:rsidR="00CA60EC" w:rsidRPr="006F09E6" w:rsidRDefault="00CA60EC" w:rsidP="00CA60EC">
      <w:pPr>
        <w:spacing w:afterLines="50" w:after="120"/>
        <w:jc w:val="both"/>
        <w:rPr>
          <w:rFonts w:ascii="Times" w:eastAsiaTheme="minorEastAsia" w:hAnsi="Times"/>
          <w:b/>
          <w:u w:val="single"/>
          <w:lang w:eastAsia="zh-CN"/>
        </w:rPr>
      </w:pPr>
      <w:r w:rsidRPr="006F09E6">
        <w:rPr>
          <w:rFonts w:ascii="Times" w:eastAsiaTheme="minorEastAsia" w:hAnsi="Times" w:hint="eastAsia"/>
          <w:b/>
          <w:u w:val="single"/>
          <w:lang w:eastAsia="zh-CN"/>
        </w:rPr>
        <w:lastRenderedPageBreak/>
        <w:t xml:space="preserve">CHO for </w:t>
      </w:r>
      <w:r>
        <w:rPr>
          <w:rFonts w:ascii="Times" w:eastAsiaTheme="minorEastAsia" w:hAnsi="Times" w:hint="eastAsia"/>
          <w:b/>
          <w:u w:val="single"/>
          <w:lang w:eastAsia="zh-CN"/>
        </w:rPr>
        <w:t>other NES techniques</w:t>
      </w:r>
    </w:p>
    <w:p w14:paraId="2261770C" w14:textId="4A6FEA9D" w:rsidR="006F09E6" w:rsidRDefault="00CA60EC" w:rsidP="00A362E4">
      <w:pPr>
        <w:spacing w:afterLines="50" w:after="120"/>
        <w:jc w:val="both"/>
        <w:rPr>
          <w:rFonts w:ascii="Times" w:eastAsiaTheme="minorEastAsia" w:hAnsi="Times"/>
          <w:lang w:eastAsia="zh-CN"/>
        </w:rPr>
      </w:pPr>
      <w:r>
        <w:rPr>
          <w:rFonts w:ascii="Times" w:eastAsiaTheme="minorEastAsia" w:hAnsi="Times" w:hint="eastAsia"/>
          <w:lang w:eastAsia="zh-CN"/>
        </w:rPr>
        <w:t>Cell DTX/DRX and spatial NES technique may be considered.</w:t>
      </w:r>
    </w:p>
    <w:p w14:paraId="46F009A6" w14:textId="33F1FD3B" w:rsidR="000E5109" w:rsidRPr="003B26E0" w:rsidRDefault="000E5109" w:rsidP="000E5109">
      <w:pPr>
        <w:pStyle w:val="ListParagraph"/>
        <w:numPr>
          <w:ilvl w:val="0"/>
          <w:numId w:val="20"/>
        </w:numPr>
        <w:spacing w:afterLines="50" w:after="120"/>
        <w:jc w:val="both"/>
        <w:rPr>
          <w:rFonts w:ascii="Times" w:eastAsiaTheme="minorEastAsia" w:hAnsi="Times"/>
          <w:u w:val="single"/>
          <w:lang w:eastAsia="zh-CN"/>
        </w:rPr>
      </w:pPr>
      <w:r w:rsidRPr="003B26E0">
        <w:rPr>
          <w:rFonts w:ascii="Times" w:eastAsiaTheme="minorEastAsia" w:hAnsi="Times" w:hint="eastAsia"/>
          <w:u w:val="single"/>
          <w:lang w:eastAsia="zh-CN"/>
        </w:rPr>
        <w:t>Cell DTX/DRX</w:t>
      </w:r>
    </w:p>
    <w:p w14:paraId="25CD491A" w14:textId="36206C56" w:rsidR="00397F17" w:rsidRDefault="00397F17" w:rsidP="00397F17">
      <w:pPr>
        <w:spacing w:afterLines="50" w:after="120"/>
        <w:jc w:val="both"/>
        <w:rPr>
          <w:rFonts w:eastAsiaTheme="minorEastAsia"/>
          <w:lang w:eastAsia="zh-CN"/>
        </w:rPr>
      </w:pPr>
      <w:r>
        <w:rPr>
          <w:rFonts w:ascii="Times" w:eastAsiaTheme="minorEastAsia" w:hAnsi="Times"/>
          <w:lang w:eastAsia="zh-CN"/>
        </w:rPr>
        <w:t xml:space="preserve">If gNB wants to </w:t>
      </w:r>
      <w:r>
        <w:rPr>
          <w:rFonts w:ascii="Times" w:eastAsiaTheme="minorEastAsia" w:hAnsi="Times" w:hint="eastAsia"/>
          <w:lang w:eastAsia="zh-CN"/>
        </w:rPr>
        <w:t xml:space="preserve">offload the UEs in DTX/DRX cell, </w:t>
      </w:r>
      <w:r w:rsidR="004834D4">
        <w:rPr>
          <w:rFonts w:ascii="Times" w:eastAsiaTheme="minorEastAsia" w:hAnsi="Times"/>
          <w:lang w:eastAsia="zh-CN"/>
        </w:rPr>
        <w:t xml:space="preserve">similar to the cell-off case discussed above, </w:t>
      </w:r>
      <w:r>
        <w:rPr>
          <w:rFonts w:ascii="Times" w:eastAsiaTheme="minorEastAsia" w:hAnsi="Times"/>
          <w:lang w:eastAsia="zh-CN"/>
        </w:rPr>
        <w:t>current</w:t>
      </w:r>
      <w:r>
        <w:rPr>
          <w:rFonts w:ascii="Times" w:eastAsiaTheme="minorEastAsia" w:hAnsi="Times" w:hint="eastAsia"/>
          <w:lang w:eastAsia="zh-CN"/>
        </w:rPr>
        <w:t xml:space="preserve"> events (</w:t>
      </w:r>
      <w:r w:rsidRPr="00BF1B69">
        <w:rPr>
          <w:lang w:eastAsia="ko-KR"/>
        </w:rPr>
        <w:t xml:space="preserve">CondEvent </w:t>
      </w:r>
      <w:r>
        <w:rPr>
          <w:rFonts w:eastAsiaTheme="minorEastAsia" w:hint="eastAsia"/>
          <w:lang w:eastAsia="zh-CN"/>
        </w:rPr>
        <w:t>A3/</w:t>
      </w:r>
      <w:r w:rsidRPr="00BF1B69">
        <w:rPr>
          <w:lang w:eastAsia="ko-KR"/>
        </w:rPr>
        <w:t>A5</w:t>
      </w:r>
      <w:r>
        <w:rPr>
          <w:rFonts w:ascii="Times" w:eastAsiaTheme="minorEastAsia" w:hAnsi="Times" w:hint="eastAsia"/>
          <w:lang w:eastAsia="zh-CN"/>
        </w:rPr>
        <w:t xml:space="preserve">) </w:t>
      </w:r>
      <w:r>
        <w:rPr>
          <w:rFonts w:ascii="Times" w:eastAsiaTheme="minorEastAsia" w:hAnsi="Times"/>
          <w:lang w:eastAsia="zh-CN"/>
        </w:rPr>
        <w:t>are not applicable</w:t>
      </w:r>
      <w:r>
        <w:rPr>
          <w:rFonts w:ascii="Times" w:eastAsiaTheme="minorEastAsia" w:hAnsi="Times" w:hint="eastAsia"/>
          <w:lang w:eastAsia="zh-CN"/>
        </w:rPr>
        <w:t xml:space="preserve"> becau</w:t>
      </w:r>
      <w:r>
        <w:rPr>
          <w:rFonts w:ascii="Times" w:eastAsiaTheme="minorEastAsia" w:hAnsi="Times"/>
          <w:lang w:eastAsia="zh-CN"/>
        </w:rPr>
        <w:t>s</w:t>
      </w:r>
      <w:r>
        <w:rPr>
          <w:rFonts w:ascii="Times" w:eastAsiaTheme="minorEastAsia" w:hAnsi="Times" w:hint="eastAsia"/>
          <w:lang w:eastAsia="zh-CN"/>
        </w:rPr>
        <w:t xml:space="preserve">e the channel quality of the source cell </w:t>
      </w:r>
      <w:r>
        <w:rPr>
          <w:rFonts w:ascii="Times" w:eastAsiaTheme="minorEastAsia" w:hAnsi="Times"/>
          <w:lang w:eastAsia="zh-CN"/>
        </w:rPr>
        <w:t>is not the reason for handing over the UEs</w:t>
      </w:r>
      <w:r>
        <w:rPr>
          <w:rFonts w:ascii="Times" w:eastAsiaTheme="minorEastAsia" w:hAnsi="Times" w:hint="eastAsia"/>
          <w:lang w:eastAsia="zh-CN"/>
        </w:rPr>
        <w:t xml:space="preserve">. </w:t>
      </w:r>
      <w:r w:rsidR="000E5109">
        <w:rPr>
          <w:rFonts w:ascii="Times" w:eastAsiaTheme="minorEastAsia" w:hAnsi="Times" w:hint="eastAsia"/>
          <w:lang w:eastAsia="zh-CN"/>
        </w:rPr>
        <w:t>Then gNB would hand over the UEs by explicit handover command or CHO</w:t>
      </w:r>
      <w:r w:rsidR="000E5109" w:rsidRPr="000E5109">
        <w:rPr>
          <w:lang w:eastAsia="ko-KR"/>
        </w:rPr>
        <w:t xml:space="preserve"> </w:t>
      </w:r>
      <w:r w:rsidR="000E5109">
        <w:rPr>
          <w:rFonts w:eastAsiaTheme="minorEastAsia" w:hint="eastAsia"/>
          <w:lang w:eastAsia="zh-CN"/>
        </w:rPr>
        <w:t xml:space="preserve">procedure with </w:t>
      </w:r>
      <w:r w:rsidR="000E5109" w:rsidRPr="00BF1B69">
        <w:rPr>
          <w:lang w:eastAsia="ko-KR"/>
        </w:rPr>
        <w:t xml:space="preserve">CondEvent </w:t>
      </w:r>
      <w:r w:rsidR="000E5109">
        <w:rPr>
          <w:rFonts w:eastAsiaTheme="minorEastAsia" w:hint="eastAsia"/>
          <w:lang w:eastAsia="zh-CN"/>
        </w:rPr>
        <w:t>A4.</w:t>
      </w:r>
      <w:r w:rsidR="00F30011">
        <w:rPr>
          <w:lang w:eastAsia="zh-CN"/>
        </w:rPr>
        <w:t xml:space="preserve"> </w:t>
      </w:r>
      <w:r>
        <w:rPr>
          <w:lang w:eastAsia="zh-CN"/>
        </w:rPr>
        <w:t xml:space="preserve">Cell DTX/DRX </w:t>
      </w:r>
      <w:r w:rsidR="00E60A17">
        <w:rPr>
          <w:rFonts w:eastAsiaTheme="minorEastAsia" w:hint="eastAsia"/>
          <w:lang w:eastAsia="zh-CN"/>
        </w:rPr>
        <w:t>should</w:t>
      </w:r>
      <w:r w:rsidR="00E60A17">
        <w:rPr>
          <w:lang w:eastAsia="zh-CN"/>
        </w:rPr>
        <w:t xml:space="preserve"> </w:t>
      </w:r>
      <w:r>
        <w:rPr>
          <w:lang w:eastAsia="zh-CN"/>
        </w:rPr>
        <w:t>be configured via UE specific RRC signaling</w:t>
      </w:r>
      <w:r w:rsidR="004B5F12">
        <w:rPr>
          <w:rFonts w:eastAsiaTheme="minorEastAsia" w:hint="eastAsia"/>
          <w:lang w:eastAsia="zh-CN"/>
        </w:rPr>
        <w:t xml:space="preserve">. The Cell DTX/DRX configuration can be activated by the dedicated </w:t>
      </w:r>
      <w:r w:rsidR="00E60A17">
        <w:rPr>
          <w:rFonts w:eastAsiaTheme="minorEastAsia" w:hint="eastAsia"/>
          <w:lang w:eastAsia="zh-CN"/>
        </w:rPr>
        <w:t xml:space="preserve">RRC </w:t>
      </w:r>
      <w:r w:rsidR="004B5F12">
        <w:rPr>
          <w:rFonts w:eastAsiaTheme="minorEastAsia"/>
          <w:lang w:eastAsia="zh-CN"/>
        </w:rPr>
        <w:t>signaling</w:t>
      </w:r>
      <w:r w:rsidR="004B5F12">
        <w:rPr>
          <w:rFonts w:eastAsiaTheme="minorEastAsia" w:hint="eastAsia"/>
          <w:lang w:eastAsia="zh-CN"/>
        </w:rPr>
        <w:t>,</w:t>
      </w:r>
      <w:r w:rsidR="0004794D">
        <w:rPr>
          <w:rFonts w:eastAsiaTheme="minorEastAsia" w:hint="eastAsia"/>
          <w:lang w:eastAsia="zh-CN"/>
        </w:rPr>
        <w:t xml:space="preserve"> </w:t>
      </w:r>
      <w:r w:rsidR="004B5F12">
        <w:rPr>
          <w:rFonts w:eastAsiaTheme="minorEastAsia" w:hint="eastAsia"/>
          <w:lang w:eastAsia="zh-CN"/>
        </w:rPr>
        <w:t xml:space="preserve">or </w:t>
      </w:r>
      <w:r>
        <w:rPr>
          <w:lang w:eastAsia="zh-CN"/>
        </w:rPr>
        <w:t>by UE specific or common L1/L2 sign</w:t>
      </w:r>
      <w:r>
        <w:rPr>
          <w:rFonts w:eastAsiaTheme="minorEastAsia" w:hint="eastAsia"/>
          <w:lang w:eastAsia="zh-CN"/>
        </w:rPr>
        <w:t>a</w:t>
      </w:r>
      <w:r>
        <w:rPr>
          <w:lang w:eastAsia="zh-CN"/>
        </w:rPr>
        <w:t>lin</w:t>
      </w:r>
      <w:r>
        <w:rPr>
          <w:rFonts w:eastAsiaTheme="minorEastAsia" w:hint="eastAsia"/>
          <w:lang w:eastAsia="zh-CN"/>
        </w:rPr>
        <w:t>g</w:t>
      </w:r>
      <w:r w:rsidR="008D1173">
        <w:rPr>
          <w:rFonts w:eastAsiaTheme="minorEastAsia" w:hint="eastAsia"/>
          <w:lang w:eastAsia="zh-CN"/>
        </w:rPr>
        <w:t xml:space="preserve"> which </w:t>
      </w:r>
      <w:r w:rsidR="004834D4">
        <w:rPr>
          <w:rFonts w:eastAsiaTheme="minorEastAsia"/>
          <w:lang w:eastAsia="zh-CN"/>
        </w:rPr>
        <w:t>is</w:t>
      </w:r>
      <w:r w:rsidR="008D1173">
        <w:rPr>
          <w:rFonts w:eastAsiaTheme="minorEastAsia" w:hint="eastAsia"/>
          <w:lang w:eastAsia="zh-CN"/>
        </w:rPr>
        <w:t xml:space="preserve"> </w:t>
      </w:r>
      <w:r w:rsidR="008D1173">
        <w:rPr>
          <w:rFonts w:eastAsiaTheme="minorEastAsia"/>
          <w:lang w:eastAsia="zh-CN"/>
        </w:rPr>
        <w:t>discussed</w:t>
      </w:r>
      <w:r w:rsidR="008D1173">
        <w:rPr>
          <w:rFonts w:eastAsiaTheme="minorEastAsia" w:hint="eastAsia"/>
          <w:lang w:eastAsia="zh-CN"/>
        </w:rPr>
        <w:t xml:space="preserve"> in </w:t>
      </w:r>
      <w:r w:rsidR="008D1173">
        <w:rPr>
          <w:rFonts w:eastAsiaTheme="minorEastAsia"/>
          <w:lang w:eastAsia="zh-CN"/>
        </w:rPr>
        <w:fldChar w:fldCharType="begin"/>
      </w:r>
      <w:r w:rsidR="008D1173">
        <w:rPr>
          <w:rFonts w:eastAsiaTheme="minorEastAsia"/>
          <w:lang w:eastAsia="zh-CN"/>
        </w:rPr>
        <w:instrText xml:space="preserve"> </w:instrText>
      </w:r>
      <w:r w:rsidR="008D1173">
        <w:rPr>
          <w:rFonts w:eastAsiaTheme="minorEastAsia" w:hint="eastAsia"/>
          <w:lang w:eastAsia="zh-CN"/>
        </w:rPr>
        <w:instrText>REF _Ref131233429 \n \h</w:instrText>
      </w:r>
      <w:r w:rsidR="008D1173">
        <w:rPr>
          <w:rFonts w:eastAsiaTheme="minorEastAsia"/>
          <w:lang w:eastAsia="zh-CN"/>
        </w:rPr>
        <w:instrText xml:space="preserve"> </w:instrText>
      </w:r>
      <w:r w:rsidR="008D1173">
        <w:rPr>
          <w:rFonts w:eastAsiaTheme="minorEastAsia"/>
          <w:lang w:eastAsia="zh-CN"/>
        </w:rPr>
      </w:r>
      <w:r w:rsidR="008D1173">
        <w:rPr>
          <w:rFonts w:eastAsiaTheme="minorEastAsia"/>
          <w:lang w:eastAsia="zh-CN"/>
        </w:rPr>
        <w:fldChar w:fldCharType="separate"/>
      </w:r>
      <w:r w:rsidR="008D1173">
        <w:rPr>
          <w:rFonts w:eastAsiaTheme="minorEastAsia"/>
          <w:lang w:eastAsia="zh-CN"/>
        </w:rPr>
        <w:t>[2]</w:t>
      </w:r>
      <w:r w:rsidR="008D1173">
        <w:rPr>
          <w:rFonts w:eastAsiaTheme="minorEastAsia"/>
          <w:lang w:eastAsia="zh-CN"/>
        </w:rPr>
        <w:fldChar w:fldCharType="end"/>
      </w:r>
      <w:r>
        <w:rPr>
          <w:lang w:eastAsia="zh-CN"/>
        </w:rPr>
        <w:t xml:space="preserve">. </w:t>
      </w:r>
    </w:p>
    <w:p w14:paraId="22ECC404" w14:textId="70F4371F" w:rsidR="00E60A17" w:rsidRPr="006B1815" w:rsidRDefault="00A23A53" w:rsidP="004834D4">
      <w:pPr>
        <w:spacing w:afterLines="50" w:after="120"/>
        <w:jc w:val="both"/>
        <w:rPr>
          <w:rFonts w:eastAsiaTheme="minorEastAsia"/>
          <w:lang w:eastAsia="zh-CN"/>
        </w:rPr>
      </w:pPr>
      <w:r>
        <w:rPr>
          <w:rFonts w:eastAsiaTheme="minorEastAsia"/>
          <w:lang w:eastAsia="zh-CN"/>
        </w:rPr>
        <w:t>Configuration wise, t</w:t>
      </w:r>
      <w:r w:rsidR="0052359D">
        <w:rPr>
          <w:rFonts w:eastAsiaTheme="minorEastAsia" w:hint="eastAsia"/>
          <w:lang w:eastAsia="zh-CN"/>
        </w:rPr>
        <w:t xml:space="preserve">he Cell DTX/DRX </w:t>
      </w:r>
      <w:r w:rsidR="004834D4">
        <w:rPr>
          <w:rFonts w:eastAsiaTheme="minorEastAsia"/>
          <w:lang w:eastAsia="zh-CN"/>
        </w:rPr>
        <w:t>is</w:t>
      </w:r>
      <w:r w:rsidR="0052359D">
        <w:rPr>
          <w:rFonts w:eastAsiaTheme="minorEastAsia" w:hint="eastAsia"/>
          <w:lang w:eastAsia="zh-CN"/>
        </w:rPr>
        <w:t xml:space="preserve"> </w:t>
      </w:r>
      <w:r w:rsidR="00DC41B8">
        <w:rPr>
          <w:rFonts w:eastAsiaTheme="minorEastAsia"/>
          <w:lang w:eastAsia="zh-CN"/>
        </w:rPr>
        <w:t xml:space="preserve">expected to be </w:t>
      </w:r>
      <w:r w:rsidR="0052359D">
        <w:rPr>
          <w:rFonts w:eastAsiaTheme="minorEastAsia" w:hint="eastAsia"/>
          <w:lang w:eastAsia="zh-CN"/>
        </w:rPr>
        <w:t xml:space="preserve">configured by dedicated RRC </w:t>
      </w:r>
      <w:r w:rsidR="0052359D">
        <w:rPr>
          <w:rFonts w:eastAsiaTheme="minorEastAsia"/>
          <w:lang w:eastAsia="zh-CN"/>
        </w:rPr>
        <w:t>signaling</w:t>
      </w:r>
      <w:r w:rsidR="00CA3F5D">
        <w:rPr>
          <w:rFonts w:eastAsiaTheme="minorEastAsia" w:hint="eastAsia"/>
          <w:lang w:eastAsia="zh-CN"/>
        </w:rPr>
        <w:t xml:space="preserve"> to the UEs wh</w:t>
      </w:r>
      <w:r w:rsidR="004834D4">
        <w:rPr>
          <w:rFonts w:eastAsiaTheme="minorEastAsia"/>
          <w:lang w:eastAsia="zh-CN"/>
        </w:rPr>
        <w:t>ich</w:t>
      </w:r>
      <w:r w:rsidR="00CA3F5D">
        <w:rPr>
          <w:rFonts w:eastAsiaTheme="minorEastAsia" w:hint="eastAsia"/>
          <w:lang w:eastAsia="zh-CN"/>
        </w:rPr>
        <w:t xml:space="preserve"> </w:t>
      </w:r>
      <w:r w:rsidR="004834D4">
        <w:rPr>
          <w:rFonts w:eastAsiaTheme="minorEastAsia"/>
          <w:lang w:eastAsia="zh-CN"/>
        </w:rPr>
        <w:t>C-</w:t>
      </w:r>
      <w:r w:rsidR="00CA3F5D">
        <w:rPr>
          <w:rFonts w:eastAsiaTheme="minorEastAsia" w:hint="eastAsia"/>
          <w:lang w:eastAsia="zh-CN"/>
        </w:rPr>
        <w:t xml:space="preserve">DRX </w:t>
      </w:r>
      <w:r w:rsidR="004834D4">
        <w:rPr>
          <w:rFonts w:eastAsiaTheme="minorEastAsia"/>
          <w:lang w:eastAsia="zh-CN"/>
        </w:rPr>
        <w:t xml:space="preserve">on-durations </w:t>
      </w:r>
      <w:r w:rsidR="00CA3F5D">
        <w:rPr>
          <w:rFonts w:eastAsiaTheme="minorEastAsia" w:hint="eastAsia"/>
          <w:lang w:eastAsia="zh-CN"/>
        </w:rPr>
        <w:t xml:space="preserve">are aligned with the Cell DTX/DRX </w:t>
      </w:r>
      <w:r w:rsidR="004834D4">
        <w:rPr>
          <w:rFonts w:eastAsiaTheme="minorEastAsia"/>
          <w:lang w:eastAsia="zh-CN"/>
        </w:rPr>
        <w:t xml:space="preserve">active period </w:t>
      </w:r>
      <w:r w:rsidR="00CA3F5D">
        <w:rPr>
          <w:rFonts w:eastAsiaTheme="minorEastAsia" w:hint="eastAsia"/>
          <w:lang w:eastAsia="zh-CN"/>
        </w:rPr>
        <w:t>(suitable UEs)</w:t>
      </w:r>
      <w:r w:rsidR="0052359D">
        <w:rPr>
          <w:rFonts w:eastAsiaTheme="minorEastAsia" w:hint="eastAsia"/>
          <w:lang w:eastAsia="zh-CN"/>
        </w:rPr>
        <w:t xml:space="preserve">. </w:t>
      </w:r>
      <w:r w:rsidR="00DC41B8">
        <w:rPr>
          <w:rFonts w:eastAsiaTheme="minorEastAsia"/>
          <w:lang w:eastAsia="zh-CN"/>
        </w:rPr>
        <w:t xml:space="preserve">And </w:t>
      </w:r>
      <w:r>
        <w:rPr>
          <w:rFonts w:eastAsiaTheme="minorEastAsia"/>
          <w:lang w:eastAsia="zh-CN"/>
        </w:rPr>
        <w:t xml:space="preserve">simultaneously, </w:t>
      </w:r>
      <w:r w:rsidR="0052359D">
        <w:rPr>
          <w:rFonts w:eastAsiaTheme="minorEastAsia" w:hint="eastAsia"/>
          <w:lang w:eastAsia="zh-CN"/>
        </w:rPr>
        <w:t>CHO can be configured to the UEs wh</w:t>
      </w:r>
      <w:r w:rsidR="00DC41B8">
        <w:rPr>
          <w:rFonts w:eastAsiaTheme="minorEastAsia"/>
          <w:lang w:eastAsia="zh-CN"/>
        </w:rPr>
        <w:t>ich</w:t>
      </w:r>
      <w:r w:rsidR="0052359D">
        <w:rPr>
          <w:rFonts w:eastAsiaTheme="minorEastAsia" w:hint="eastAsia"/>
          <w:lang w:eastAsia="zh-CN"/>
        </w:rPr>
        <w:t xml:space="preserve"> DRX </w:t>
      </w:r>
      <w:r w:rsidR="00DC41B8">
        <w:rPr>
          <w:rFonts w:eastAsiaTheme="minorEastAsia"/>
          <w:lang w:eastAsia="zh-CN"/>
        </w:rPr>
        <w:t xml:space="preserve">on-durations </w:t>
      </w:r>
      <w:r w:rsidR="0052359D">
        <w:rPr>
          <w:rFonts w:eastAsiaTheme="minorEastAsia" w:hint="eastAsia"/>
          <w:lang w:eastAsia="zh-CN"/>
        </w:rPr>
        <w:t xml:space="preserve">are not aligned with the Cell DTX/DRX </w:t>
      </w:r>
      <w:r w:rsidR="00DC41B8" w:rsidRPr="00283BC7">
        <w:rPr>
          <w:rFonts w:eastAsiaTheme="minorEastAsia"/>
          <w:lang w:eastAsia="zh-CN"/>
        </w:rPr>
        <w:t xml:space="preserve">or which are not Cell DTX/DRX capable </w:t>
      </w:r>
      <w:r w:rsidR="00CA3F5D" w:rsidRPr="00283BC7">
        <w:rPr>
          <w:rFonts w:eastAsiaTheme="minorEastAsia" w:hint="eastAsia"/>
          <w:lang w:eastAsia="zh-CN"/>
        </w:rPr>
        <w:t xml:space="preserve">(unsuitable UEs) </w:t>
      </w:r>
      <w:r w:rsidR="00283BC7" w:rsidRPr="00283BC7">
        <w:rPr>
          <w:rFonts w:eastAsiaTheme="minorEastAsia"/>
          <w:lang w:eastAsia="zh-CN"/>
        </w:rPr>
        <w:t>(</w:t>
      </w:r>
      <w:r w:rsidR="00283BC7" w:rsidRPr="00283BC7">
        <w:rPr>
          <w:rFonts w:eastAsiaTheme="minorEastAsia"/>
          <w:lang w:eastAsia="zh-CN"/>
        </w:rPr>
        <w:fldChar w:fldCharType="begin"/>
      </w:r>
      <w:r w:rsidR="00283BC7" w:rsidRPr="00283BC7">
        <w:rPr>
          <w:rFonts w:eastAsiaTheme="minorEastAsia"/>
          <w:lang w:eastAsia="zh-CN"/>
        </w:rPr>
        <w:instrText xml:space="preserve"> REF _Ref131432794 \h </w:instrText>
      </w:r>
      <w:r w:rsidR="00283BC7" w:rsidRPr="006B1815">
        <w:rPr>
          <w:rFonts w:eastAsiaTheme="minorEastAsia"/>
          <w:lang w:eastAsia="zh-CN"/>
        </w:rPr>
        <w:instrText xml:space="preserve"> \* MERGEFORMAT </w:instrText>
      </w:r>
      <w:r w:rsidR="00283BC7" w:rsidRPr="00283BC7">
        <w:rPr>
          <w:rFonts w:eastAsiaTheme="minorEastAsia"/>
          <w:lang w:eastAsia="zh-CN"/>
        </w:rPr>
      </w:r>
      <w:r w:rsidR="00283BC7" w:rsidRPr="00283BC7">
        <w:rPr>
          <w:rFonts w:eastAsiaTheme="minorEastAsia"/>
          <w:lang w:eastAsia="zh-CN"/>
        </w:rPr>
        <w:fldChar w:fldCharType="separate"/>
      </w:r>
      <w:r w:rsidR="00283BC7" w:rsidRPr="00283BC7">
        <w:t xml:space="preserve">Figure </w:t>
      </w:r>
      <w:r w:rsidR="00283BC7" w:rsidRPr="006B1815">
        <w:rPr>
          <w:noProof/>
        </w:rPr>
        <w:t>3</w:t>
      </w:r>
      <w:r w:rsidR="00283BC7" w:rsidRPr="00283BC7">
        <w:rPr>
          <w:rFonts w:eastAsiaTheme="minorEastAsia"/>
          <w:lang w:eastAsia="zh-CN"/>
        </w:rPr>
        <w:fldChar w:fldCharType="end"/>
      </w:r>
      <w:r w:rsidR="00283BC7" w:rsidRPr="00283BC7">
        <w:rPr>
          <w:rFonts w:eastAsiaTheme="minorEastAsia"/>
          <w:lang w:eastAsia="zh-CN"/>
        </w:rPr>
        <w:t>)</w:t>
      </w:r>
      <w:r w:rsidR="004A1C5D" w:rsidRPr="00283BC7">
        <w:rPr>
          <w:rFonts w:eastAsiaTheme="minorEastAsia" w:hint="eastAsia"/>
          <w:lang w:eastAsia="zh-CN"/>
        </w:rPr>
        <w:t>.</w:t>
      </w:r>
      <w:r w:rsidR="00CA3F5D" w:rsidRPr="00283BC7">
        <w:rPr>
          <w:rFonts w:eastAsiaTheme="minorEastAsia" w:hint="eastAsia"/>
          <w:lang w:eastAsia="zh-CN"/>
        </w:rPr>
        <w:t xml:space="preserve"> </w:t>
      </w:r>
      <w:r w:rsidR="00F563A9" w:rsidRPr="00283BC7">
        <w:rPr>
          <w:rFonts w:eastAsiaTheme="minorEastAsia" w:hint="eastAsia"/>
          <w:lang w:eastAsia="zh-CN"/>
        </w:rPr>
        <w:t>No other</w:t>
      </w:r>
      <w:r w:rsidR="00F563A9">
        <w:rPr>
          <w:rFonts w:eastAsiaTheme="minorEastAsia" w:hint="eastAsia"/>
          <w:lang w:eastAsia="zh-CN"/>
        </w:rPr>
        <w:t xml:space="preserve"> </w:t>
      </w:r>
      <w:r w:rsidR="00F563A9">
        <w:rPr>
          <w:rFonts w:eastAsiaTheme="minorEastAsia"/>
          <w:lang w:eastAsia="zh-CN"/>
        </w:rPr>
        <w:t>enhancement</w:t>
      </w:r>
      <w:r w:rsidR="00F563A9">
        <w:rPr>
          <w:rFonts w:eastAsiaTheme="minorEastAsia" w:hint="eastAsia"/>
          <w:lang w:eastAsia="zh-CN"/>
        </w:rPr>
        <w:t xml:space="preserve"> is needed.</w:t>
      </w:r>
    </w:p>
    <w:p w14:paraId="67D91AF7" w14:textId="5CBE2472" w:rsidR="00BF2B4D" w:rsidRDefault="00A23A53" w:rsidP="00492F2D">
      <w:pPr>
        <w:spacing w:before="120" w:afterLines="50" w:after="120"/>
        <w:jc w:val="both"/>
        <w:rPr>
          <w:rFonts w:eastAsiaTheme="minorEastAsia"/>
          <w:lang w:eastAsia="zh-CN"/>
        </w:rPr>
      </w:pPr>
      <w:r>
        <w:rPr>
          <w:rFonts w:ascii="Times" w:eastAsiaTheme="minorEastAsia" w:hAnsi="Times"/>
          <w:lang w:eastAsia="zh-CN"/>
        </w:rPr>
        <w:t>Now, regarding the activation times, i</w:t>
      </w:r>
      <w:r w:rsidR="00F32B09">
        <w:rPr>
          <w:rFonts w:ascii="Times" w:eastAsiaTheme="minorEastAsia" w:hAnsi="Times" w:hint="eastAsia"/>
          <w:lang w:eastAsia="zh-CN"/>
        </w:rPr>
        <w:t>f</w:t>
      </w:r>
      <w:r w:rsidR="00F563A9">
        <w:rPr>
          <w:rFonts w:ascii="Times" w:eastAsiaTheme="minorEastAsia" w:hAnsi="Times" w:hint="eastAsia"/>
          <w:lang w:eastAsia="zh-CN"/>
        </w:rPr>
        <w:t xml:space="preserve"> the Cell DTX/DRX is activated by L1/L2 signaling</w:t>
      </w:r>
      <w:r w:rsidR="002E5944">
        <w:rPr>
          <w:rFonts w:ascii="Times" w:eastAsiaTheme="minorEastAsia" w:hAnsi="Times"/>
          <w:lang w:eastAsia="zh-CN"/>
        </w:rPr>
        <w:t xml:space="preserve"> (or even by RRC signaling)</w:t>
      </w:r>
      <w:r w:rsidR="00467E97">
        <w:rPr>
          <w:rFonts w:ascii="Times" w:eastAsiaTheme="minorEastAsia" w:hAnsi="Times" w:hint="eastAsia"/>
          <w:lang w:eastAsia="zh-CN"/>
        </w:rPr>
        <w:t>,</w:t>
      </w:r>
      <w:r w:rsidR="00F563A9">
        <w:rPr>
          <w:rFonts w:ascii="Times" w:eastAsiaTheme="minorEastAsia" w:hAnsi="Times" w:hint="eastAsia"/>
          <w:lang w:eastAsia="zh-CN"/>
        </w:rPr>
        <w:t xml:space="preserve"> </w:t>
      </w:r>
      <w:r w:rsidR="00467E97">
        <w:rPr>
          <w:rFonts w:ascii="Times" w:eastAsiaTheme="minorEastAsia" w:hAnsi="Times" w:hint="eastAsia"/>
          <w:lang w:eastAsia="zh-CN"/>
        </w:rPr>
        <w:t xml:space="preserve">it was argued in last meeting that L1/L2 signaling can be used to trigger CHO </w:t>
      </w:r>
      <w:r w:rsidR="002F3DAD">
        <w:rPr>
          <w:rFonts w:ascii="Times" w:eastAsiaTheme="minorEastAsia" w:hAnsi="Times"/>
          <w:lang w:eastAsia="zh-CN"/>
        </w:rPr>
        <w:t xml:space="preserve">simultaneously </w:t>
      </w:r>
      <w:r w:rsidR="00492F2D">
        <w:rPr>
          <w:rFonts w:ascii="Times" w:eastAsiaTheme="minorEastAsia" w:hAnsi="Times" w:hint="eastAsia"/>
          <w:lang w:eastAsia="zh-CN"/>
        </w:rPr>
        <w:t>when the Cell DTX/DRX is activated</w:t>
      </w:r>
      <w:r w:rsidR="00467E97">
        <w:rPr>
          <w:rFonts w:ascii="Times" w:eastAsiaTheme="minorEastAsia" w:hAnsi="Times" w:hint="eastAsia"/>
          <w:lang w:eastAsia="zh-CN"/>
        </w:rPr>
        <w:t xml:space="preserve">. However, </w:t>
      </w:r>
      <w:r>
        <w:rPr>
          <w:rFonts w:ascii="Times" w:eastAsiaTheme="minorEastAsia" w:hAnsi="Times"/>
          <w:lang w:eastAsia="zh-CN"/>
        </w:rPr>
        <w:t xml:space="preserve">this would mean that the unsuitable UEs are still in the cell (executing the CHO command) while </w:t>
      </w:r>
      <w:r>
        <w:rPr>
          <w:rFonts w:ascii="Times" w:eastAsiaTheme="minorEastAsia" w:hAnsi="Times" w:hint="eastAsia"/>
          <w:lang w:eastAsia="zh-CN"/>
        </w:rPr>
        <w:t>Cell DTX/DRX is activated</w:t>
      </w:r>
      <w:r>
        <w:rPr>
          <w:rFonts w:ascii="Times" w:eastAsiaTheme="minorEastAsia" w:hAnsi="Times"/>
          <w:lang w:eastAsia="zh-CN"/>
        </w:rPr>
        <w:t>.</w:t>
      </w:r>
      <w:r>
        <w:rPr>
          <w:rFonts w:ascii="Times" w:eastAsiaTheme="minorEastAsia" w:hAnsi="Times" w:hint="eastAsia"/>
          <w:lang w:eastAsia="zh-CN"/>
        </w:rPr>
        <w:t xml:space="preserve"> </w:t>
      </w:r>
      <w:r>
        <w:rPr>
          <w:rFonts w:ascii="Times" w:eastAsiaTheme="minorEastAsia" w:hAnsi="Times"/>
          <w:lang w:eastAsia="zh-CN"/>
        </w:rPr>
        <w:t xml:space="preserve">Although it is not yet concluded whether some exceptions can be tolerated i.e. whether gNB can keep serving some UEs while in Cell DTX/DRX non-active period, it should be cleaner if gNB activates the Cell DTX/DRX only after all unsuitable UEs </w:t>
      </w:r>
      <w:r w:rsidRPr="00C52488">
        <w:rPr>
          <w:rFonts w:ascii="Times" w:eastAsiaTheme="minorEastAsia" w:hAnsi="Times"/>
          <w:lang w:eastAsia="zh-CN"/>
        </w:rPr>
        <w:t>have hand-off’ed from that cell</w:t>
      </w:r>
      <w:r w:rsidR="00A376D6">
        <w:rPr>
          <w:rFonts w:ascii="Times" w:eastAsiaTheme="minorEastAsia" w:hAnsi="Times"/>
          <w:lang w:eastAsia="zh-CN"/>
        </w:rPr>
        <w:t>,</w:t>
      </w:r>
      <w:r w:rsidR="006B1815">
        <w:rPr>
          <w:rFonts w:ascii="Times" w:eastAsiaTheme="minorEastAsia" w:hAnsi="Times" w:hint="eastAsia"/>
          <w:lang w:eastAsia="zh-CN"/>
        </w:rPr>
        <w:t xml:space="preserve"> s</w:t>
      </w:r>
      <w:r w:rsidRPr="00C52488">
        <w:rPr>
          <w:rFonts w:ascii="Times" w:eastAsiaTheme="minorEastAsia" w:hAnsi="Times"/>
          <w:lang w:eastAsia="zh-CN"/>
        </w:rPr>
        <w:t>imilar to the cell-off case. Indeed, and a</w:t>
      </w:r>
      <w:r w:rsidR="00467E97" w:rsidRPr="00C52488">
        <w:rPr>
          <w:rFonts w:ascii="Times" w:eastAsiaTheme="minorEastAsia" w:hAnsi="Times" w:hint="eastAsia"/>
          <w:lang w:eastAsia="zh-CN"/>
        </w:rPr>
        <w:t xml:space="preserve">s shown in </w:t>
      </w:r>
      <w:r w:rsidR="00467E97" w:rsidRPr="00C52488">
        <w:rPr>
          <w:rFonts w:ascii="Times" w:eastAsiaTheme="minorEastAsia" w:hAnsi="Times"/>
          <w:lang w:eastAsia="zh-CN"/>
        </w:rPr>
        <w:fldChar w:fldCharType="begin"/>
      </w:r>
      <w:r w:rsidR="00467E97" w:rsidRPr="00C52488">
        <w:rPr>
          <w:rFonts w:ascii="Times" w:eastAsiaTheme="minorEastAsia" w:hAnsi="Times"/>
          <w:lang w:eastAsia="zh-CN"/>
        </w:rPr>
        <w:instrText xml:space="preserve"> </w:instrText>
      </w:r>
      <w:r w:rsidR="00467E97" w:rsidRPr="00C52488">
        <w:rPr>
          <w:rFonts w:ascii="Times" w:eastAsiaTheme="minorEastAsia" w:hAnsi="Times" w:hint="eastAsia"/>
          <w:lang w:eastAsia="zh-CN"/>
        </w:rPr>
        <w:instrText>REF _Ref131432794 \h</w:instrText>
      </w:r>
      <w:r w:rsidR="00467E97" w:rsidRPr="00C52488">
        <w:rPr>
          <w:rFonts w:ascii="Times" w:eastAsiaTheme="minorEastAsia" w:hAnsi="Times"/>
          <w:lang w:eastAsia="zh-CN"/>
        </w:rPr>
        <w:instrText xml:space="preserve"> </w:instrText>
      </w:r>
      <w:r w:rsidR="00C52488" w:rsidRPr="006B1815">
        <w:rPr>
          <w:rFonts w:ascii="Times" w:eastAsiaTheme="minorEastAsia" w:hAnsi="Times"/>
          <w:lang w:eastAsia="zh-CN"/>
        </w:rPr>
        <w:instrText xml:space="preserve"> \* MERGEFORMAT </w:instrText>
      </w:r>
      <w:r w:rsidR="00467E97" w:rsidRPr="00C52488">
        <w:rPr>
          <w:rFonts w:ascii="Times" w:eastAsiaTheme="minorEastAsia" w:hAnsi="Times"/>
          <w:lang w:eastAsia="zh-CN"/>
        </w:rPr>
      </w:r>
      <w:r w:rsidR="00467E97" w:rsidRPr="00C52488">
        <w:rPr>
          <w:rFonts w:ascii="Times" w:eastAsiaTheme="minorEastAsia" w:hAnsi="Times"/>
          <w:lang w:eastAsia="zh-CN"/>
        </w:rPr>
        <w:fldChar w:fldCharType="separate"/>
      </w:r>
      <w:r w:rsidR="00C52488" w:rsidRPr="00C52488">
        <w:t xml:space="preserve">Figure </w:t>
      </w:r>
      <w:r w:rsidR="00C52488" w:rsidRPr="006B1815">
        <w:rPr>
          <w:noProof/>
        </w:rPr>
        <w:t>3</w:t>
      </w:r>
      <w:r w:rsidR="00467E97" w:rsidRPr="00C52488">
        <w:rPr>
          <w:rFonts w:ascii="Times" w:eastAsiaTheme="minorEastAsia" w:hAnsi="Times"/>
          <w:lang w:eastAsia="zh-CN"/>
        </w:rPr>
        <w:fldChar w:fldCharType="end"/>
      </w:r>
      <w:r w:rsidR="00467E97" w:rsidRPr="00C52488">
        <w:rPr>
          <w:rFonts w:ascii="Times" w:eastAsiaTheme="minorEastAsia" w:hAnsi="Times" w:hint="eastAsia"/>
          <w:lang w:eastAsia="zh-CN"/>
        </w:rPr>
        <w:t xml:space="preserve">, </w:t>
      </w:r>
      <w:r w:rsidR="00492F2D" w:rsidRPr="00C52488">
        <w:rPr>
          <w:rFonts w:ascii="Times" w:eastAsiaTheme="minorEastAsia" w:hAnsi="Times" w:hint="eastAsia"/>
          <w:lang w:eastAsia="zh-CN"/>
        </w:rPr>
        <w:t>t</w:t>
      </w:r>
      <w:r w:rsidR="00397F17" w:rsidRPr="00C52488">
        <w:rPr>
          <w:rFonts w:eastAsiaTheme="minorEastAsia" w:hint="eastAsia"/>
          <w:lang w:eastAsia="zh-CN"/>
        </w:rPr>
        <w:t>he time</w:t>
      </w:r>
      <w:r w:rsidR="00397F17">
        <w:rPr>
          <w:rFonts w:eastAsiaTheme="minorEastAsia" w:hint="eastAsia"/>
          <w:lang w:eastAsia="zh-CN"/>
        </w:rPr>
        <w:t xml:space="preserve"> between </w:t>
      </w:r>
      <w:r w:rsidR="00DB6B9C">
        <w:rPr>
          <w:rFonts w:eastAsiaTheme="minorEastAsia" w:hint="eastAsia"/>
          <w:lang w:eastAsia="zh-CN"/>
        </w:rPr>
        <w:t xml:space="preserve">Cell DTX/DRX </w:t>
      </w:r>
      <w:r w:rsidR="00397F17">
        <w:rPr>
          <w:rFonts w:eastAsiaTheme="minorEastAsia"/>
          <w:lang w:eastAsia="zh-CN"/>
        </w:rPr>
        <w:t>configurat</w:t>
      </w:r>
      <w:r w:rsidR="00397F17">
        <w:rPr>
          <w:rFonts w:eastAsiaTheme="minorEastAsia" w:hint="eastAsia"/>
          <w:lang w:eastAsia="zh-CN"/>
        </w:rPr>
        <w:t xml:space="preserve">ion and </w:t>
      </w:r>
      <w:r w:rsidR="00DB6B9C">
        <w:rPr>
          <w:rFonts w:eastAsiaTheme="minorEastAsia" w:hint="eastAsia"/>
          <w:lang w:eastAsia="zh-CN"/>
        </w:rPr>
        <w:t xml:space="preserve">Cell DTX/DRX </w:t>
      </w:r>
      <w:r w:rsidR="00397F17">
        <w:rPr>
          <w:rFonts w:eastAsiaTheme="minorEastAsia" w:hint="eastAsia"/>
          <w:lang w:eastAsia="zh-CN"/>
        </w:rPr>
        <w:t>activation is the best occasion for the unsuitable UEs to perform CHO.</w:t>
      </w:r>
    </w:p>
    <w:p w14:paraId="19C821BE" w14:textId="10532208" w:rsidR="00DB6B9C" w:rsidRPr="00106729" w:rsidRDefault="00A42FB3" w:rsidP="00397F17">
      <w:pPr>
        <w:spacing w:before="120" w:afterLines="50" w:after="120"/>
        <w:jc w:val="both"/>
        <w:rPr>
          <w:rFonts w:eastAsiaTheme="minorEastAsia"/>
          <w:b/>
          <w:lang w:eastAsia="zh-CN"/>
        </w:rPr>
      </w:pPr>
      <w:r>
        <w:rPr>
          <w:rFonts w:eastAsiaTheme="minorEastAsia"/>
          <w:b/>
          <w:lang w:eastAsia="zh-CN"/>
        </w:rPr>
        <w:t>Observation 3</w:t>
      </w:r>
      <w:r w:rsidR="00E02326" w:rsidRPr="00106729">
        <w:rPr>
          <w:rFonts w:eastAsiaTheme="minorEastAsia"/>
          <w:b/>
          <w:lang w:eastAsia="zh-CN"/>
        </w:rPr>
        <w:t xml:space="preserve">: </w:t>
      </w:r>
      <w:r w:rsidR="00E02326">
        <w:rPr>
          <w:rFonts w:ascii="Times" w:eastAsiaTheme="minorEastAsia" w:hAnsi="Times"/>
          <w:b/>
          <w:lang w:eastAsia="zh-CN"/>
        </w:rPr>
        <w:t>T</w:t>
      </w:r>
      <w:r w:rsidR="00E02326" w:rsidRPr="00106729">
        <w:rPr>
          <w:rFonts w:eastAsiaTheme="minorEastAsia"/>
          <w:b/>
          <w:lang w:eastAsia="zh-CN"/>
        </w:rPr>
        <w:t xml:space="preserve">he </w:t>
      </w:r>
      <w:r w:rsidR="00E02326">
        <w:rPr>
          <w:rFonts w:eastAsiaTheme="minorEastAsia"/>
          <w:b/>
          <w:lang w:eastAsia="zh-CN"/>
        </w:rPr>
        <w:t>appropriate</w:t>
      </w:r>
      <w:r w:rsidR="00E02326" w:rsidRPr="00106729">
        <w:rPr>
          <w:rFonts w:eastAsiaTheme="minorEastAsia"/>
          <w:b/>
          <w:lang w:eastAsia="zh-CN"/>
        </w:rPr>
        <w:t xml:space="preserve"> occasion for the unsuitable UEs to perform CHO is </w:t>
      </w:r>
      <w:r w:rsidR="00E02326">
        <w:rPr>
          <w:rFonts w:eastAsiaTheme="minorEastAsia"/>
          <w:b/>
          <w:lang w:eastAsia="zh-CN"/>
        </w:rPr>
        <w:t xml:space="preserve">before </w:t>
      </w:r>
      <w:r w:rsidR="00E02326" w:rsidRPr="00106729">
        <w:rPr>
          <w:rFonts w:eastAsiaTheme="minorEastAsia"/>
          <w:b/>
          <w:lang w:eastAsia="zh-CN"/>
        </w:rPr>
        <w:t>Cell DTX/DRX activation</w:t>
      </w:r>
      <w:r w:rsidR="00E02326">
        <w:rPr>
          <w:rFonts w:eastAsiaTheme="minorEastAsia"/>
          <w:b/>
          <w:lang w:eastAsia="zh-CN"/>
        </w:rPr>
        <w:t xml:space="preserve"> (e.g.</w:t>
      </w:r>
      <w:r w:rsidR="00E02326" w:rsidRPr="00106729">
        <w:rPr>
          <w:rFonts w:eastAsiaTheme="minorEastAsia"/>
          <w:b/>
          <w:lang w:eastAsia="zh-CN"/>
        </w:rPr>
        <w:t xml:space="preserve"> </w:t>
      </w:r>
      <w:r w:rsidR="00E02326">
        <w:rPr>
          <w:rFonts w:eastAsiaTheme="minorEastAsia"/>
          <w:b/>
          <w:lang w:eastAsia="zh-CN"/>
        </w:rPr>
        <w:t xml:space="preserve">when the </w:t>
      </w:r>
      <w:r w:rsidR="00E02326" w:rsidRPr="00106729">
        <w:rPr>
          <w:rFonts w:eastAsiaTheme="minorEastAsia"/>
          <w:b/>
          <w:lang w:eastAsia="zh-CN"/>
        </w:rPr>
        <w:t xml:space="preserve">Cell DTX/DRX </w:t>
      </w:r>
      <w:r w:rsidR="00E02326">
        <w:rPr>
          <w:rFonts w:eastAsiaTheme="minorEastAsia"/>
          <w:b/>
          <w:lang w:eastAsia="zh-CN"/>
        </w:rPr>
        <w:t>is configured), because gNB should activate the Cell DTX/DRX only after all unsuitable UEs have offloaded from that cell</w:t>
      </w:r>
      <w:r w:rsidR="00E02326" w:rsidRPr="00106729">
        <w:rPr>
          <w:rFonts w:eastAsiaTheme="minorEastAsia"/>
          <w:b/>
          <w:lang w:eastAsia="zh-CN"/>
        </w:rPr>
        <w:t>.</w:t>
      </w:r>
    </w:p>
    <w:bookmarkStart w:id="12" w:name="_Ref131432794"/>
    <w:p w14:paraId="270AFB9A" w14:textId="2BC29436" w:rsidR="007E46FF" w:rsidRDefault="007E46FF" w:rsidP="006B1815">
      <w:pPr>
        <w:spacing w:before="120" w:afterLines="50" w:after="120"/>
        <w:jc w:val="center"/>
        <w:rPr>
          <w:b/>
        </w:rPr>
      </w:pPr>
      <w:r>
        <w:rPr>
          <w:b/>
        </w:rPr>
        <w:object w:dxaOrig="12107" w:dyaOrig="7197" w14:anchorId="6A58C42F">
          <v:shape id="_x0000_i1027" type="#_x0000_t75" style="width:390.75pt;height:231.75pt" o:ole="">
            <v:imagedata r:id="rId13" o:title=""/>
          </v:shape>
          <o:OLEObject Type="Embed" ProgID="Visio.Drawing.11" ShapeID="_x0000_i1027" DrawAspect="Content" ObjectID="_1742319255" r:id="rId14"/>
        </w:object>
      </w:r>
    </w:p>
    <w:p w14:paraId="65A63182" w14:textId="6B630435" w:rsidR="005F7412" w:rsidRPr="00F30011" w:rsidRDefault="005F7412" w:rsidP="006B1815">
      <w:pPr>
        <w:spacing w:before="120" w:afterLines="50" w:after="120"/>
        <w:jc w:val="center"/>
        <w:rPr>
          <w:rFonts w:eastAsiaTheme="minorEastAsia"/>
          <w:b/>
          <w:lang w:eastAsia="zh-CN"/>
        </w:rPr>
      </w:pPr>
      <w:r w:rsidRPr="006B1815">
        <w:rPr>
          <w:b/>
        </w:rPr>
        <w:t xml:space="preserve">Figure </w:t>
      </w:r>
      <w:r w:rsidRPr="006B1815">
        <w:rPr>
          <w:b/>
        </w:rPr>
        <w:fldChar w:fldCharType="begin"/>
      </w:r>
      <w:r w:rsidRPr="006B1815">
        <w:rPr>
          <w:b/>
        </w:rPr>
        <w:instrText xml:space="preserve"> SEQ Figure \* ARABIC </w:instrText>
      </w:r>
      <w:r w:rsidRPr="006B1815">
        <w:rPr>
          <w:b/>
        </w:rPr>
        <w:fldChar w:fldCharType="separate"/>
      </w:r>
      <w:r w:rsidR="00283BC7">
        <w:rPr>
          <w:b/>
          <w:noProof/>
        </w:rPr>
        <w:t>3</w:t>
      </w:r>
      <w:r w:rsidRPr="006B1815">
        <w:rPr>
          <w:b/>
        </w:rPr>
        <w:fldChar w:fldCharType="end"/>
      </w:r>
      <w:bookmarkEnd w:id="12"/>
      <w:r w:rsidRPr="006B1815">
        <w:rPr>
          <w:b/>
          <w:lang w:eastAsia="zh-CN"/>
        </w:rPr>
        <w:t xml:space="preserve"> </w:t>
      </w:r>
      <w:r w:rsidR="008E6DC1" w:rsidRPr="006B1815">
        <w:rPr>
          <w:rFonts w:eastAsiaTheme="minorEastAsia"/>
          <w:b/>
          <w:lang w:eastAsia="zh-CN"/>
        </w:rPr>
        <w:t>Example</w:t>
      </w:r>
      <w:r w:rsidR="00C43863">
        <w:rPr>
          <w:rFonts w:eastAsiaTheme="minorEastAsia"/>
          <w:b/>
          <w:lang w:eastAsia="zh-CN"/>
        </w:rPr>
        <w:t>s</w:t>
      </w:r>
      <w:r w:rsidR="008E6DC1" w:rsidRPr="006B1815">
        <w:rPr>
          <w:rFonts w:eastAsiaTheme="minorEastAsia"/>
          <w:b/>
          <w:lang w:eastAsia="zh-CN"/>
        </w:rPr>
        <w:t xml:space="preserve"> of the time</w:t>
      </w:r>
      <w:r w:rsidR="00C43863">
        <w:rPr>
          <w:rFonts w:eastAsiaTheme="minorEastAsia"/>
          <w:b/>
          <w:lang w:eastAsia="zh-CN"/>
        </w:rPr>
        <w:t>lines</w:t>
      </w:r>
      <w:r w:rsidR="008E6DC1" w:rsidRPr="006B1815">
        <w:rPr>
          <w:rFonts w:eastAsiaTheme="minorEastAsia"/>
          <w:b/>
          <w:lang w:eastAsia="zh-CN"/>
        </w:rPr>
        <w:t xml:space="preserve"> </w:t>
      </w:r>
      <w:r w:rsidR="00C43863">
        <w:rPr>
          <w:rFonts w:eastAsiaTheme="minorEastAsia"/>
          <w:b/>
          <w:lang w:eastAsia="zh-CN"/>
        </w:rPr>
        <w:t xml:space="preserve">for </w:t>
      </w:r>
      <w:r w:rsidR="008E6DC1" w:rsidRPr="006B1815">
        <w:rPr>
          <w:rFonts w:eastAsiaTheme="minorEastAsia"/>
          <w:b/>
          <w:lang w:eastAsia="zh-CN"/>
        </w:rPr>
        <w:t xml:space="preserve">Cell DTX/DRX and CHO </w:t>
      </w:r>
      <w:r w:rsidR="00C43863">
        <w:rPr>
          <w:rFonts w:eastAsiaTheme="minorEastAsia"/>
          <w:b/>
          <w:lang w:eastAsia="zh-CN"/>
        </w:rPr>
        <w:t>activations</w:t>
      </w:r>
    </w:p>
    <w:p w14:paraId="059C4AF6" w14:textId="72E1F654" w:rsidR="00094B40" w:rsidRPr="006B1815" w:rsidRDefault="00094B40" w:rsidP="00397F17">
      <w:pPr>
        <w:spacing w:afterLines="50" w:after="120"/>
        <w:jc w:val="both"/>
        <w:rPr>
          <w:lang w:eastAsia="ko-KR"/>
        </w:rPr>
      </w:pPr>
      <w:r w:rsidRPr="006B1815">
        <w:rPr>
          <w:lang w:eastAsia="ko-KR"/>
        </w:rPr>
        <w:t>The above</w:t>
      </w:r>
      <w:r>
        <w:rPr>
          <w:lang w:eastAsia="ko-KR"/>
        </w:rPr>
        <w:t xml:space="preserve"> also shows that </w:t>
      </w:r>
      <w:r w:rsidRPr="00094B40">
        <w:rPr>
          <w:lang w:eastAsia="ko-KR"/>
        </w:rPr>
        <w:t xml:space="preserve">CHO </w:t>
      </w:r>
      <w:r>
        <w:rPr>
          <w:lang w:eastAsia="ko-KR"/>
        </w:rPr>
        <w:t xml:space="preserve">RRC configuration/activation </w:t>
      </w:r>
      <w:r w:rsidRPr="00094B40">
        <w:rPr>
          <w:lang w:eastAsia="ko-KR"/>
        </w:rPr>
        <w:t xml:space="preserve">with CondEvent A4 </w:t>
      </w:r>
      <w:r>
        <w:rPr>
          <w:lang w:eastAsia="ko-KR"/>
        </w:rPr>
        <w:t>is sufficient to</w:t>
      </w:r>
      <w:r w:rsidRPr="00094B40">
        <w:rPr>
          <w:lang w:eastAsia="ko-KR"/>
        </w:rPr>
        <w:t xml:space="preserve"> </w:t>
      </w:r>
      <w:r>
        <w:rPr>
          <w:lang w:eastAsia="ko-KR"/>
        </w:rPr>
        <w:t xml:space="preserve">hand over </w:t>
      </w:r>
      <w:r w:rsidRPr="00094B40">
        <w:rPr>
          <w:lang w:eastAsia="ko-KR"/>
        </w:rPr>
        <w:t>specific UEs which are not applicable to Cell DTX/DRX and no extra trigger for CHO is needed</w:t>
      </w:r>
      <w:r>
        <w:rPr>
          <w:lang w:eastAsia="ko-KR"/>
        </w:rPr>
        <w:t>.</w:t>
      </w:r>
    </w:p>
    <w:p w14:paraId="19F43A3B" w14:textId="3AA50829" w:rsidR="00397F17" w:rsidRPr="0081482A" w:rsidRDefault="00397F17" w:rsidP="00397F17">
      <w:pPr>
        <w:spacing w:afterLines="50" w:after="120"/>
        <w:jc w:val="both"/>
        <w:rPr>
          <w:b/>
          <w:lang w:eastAsia="ko-KR"/>
        </w:rPr>
      </w:pPr>
      <w:r w:rsidRPr="0081482A">
        <w:rPr>
          <w:b/>
          <w:lang w:eastAsia="ko-KR"/>
        </w:rPr>
        <w:t xml:space="preserve">Proposal </w:t>
      </w:r>
      <w:r w:rsidR="001840F2">
        <w:rPr>
          <w:rFonts w:eastAsiaTheme="minorEastAsia" w:hint="eastAsia"/>
          <w:b/>
          <w:lang w:eastAsia="zh-CN"/>
        </w:rPr>
        <w:t>3</w:t>
      </w:r>
      <w:r w:rsidRPr="0081482A">
        <w:rPr>
          <w:b/>
          <w:lang w:eastAsia="ko-KR"/>
        </w:rPr>
        <w:t xml:space="preserve">: CHO </w:t>
      </w:r>
      <w:r w:rsidR="003B26E0">
        <w:rPr>
          <w:rFonts w:eastAsiaTheme="minorEastAsia" w:hint="eastAsia"/>
          <w:b/>
          <w:lang w:eastAsia="zh-CN"/>
        </w:rPr>
        <w:t>with</w:t>
      </w:r>
      <w:r w:rsidR="003B26E0" w:rsidRPr="003B26E0">
        <w:rPr>
          <w:rFonts w:eastAsiaTheme="minorEastAsia" w:hint="eastAsia"/>
          <w:b/>
          <w:lang w:eastAsia="zh-CN"/>
        </w:rPr>
        <w:t xml:space="preserve"> </w:t>
      </w:r>
      <w:r w:rsidR="003B26E0" w:rsidRPr="003B26E0">
        <w:rPr>
          <w:b/>
          <w:lang w:eastAsia="ko-KR"/>
        </w:rPr>
        <w:t xml:space="preserve">CondEvent </w:t>
      </w:r>
      <w:r w:rsidR="003B26E0" w:rsidRPr="003B26E0">
        <w:rPr>
          <w:rFonts w:eastAsiaTheme="minorEastAsia" w:hint="eastAsia"/>
          <w:b/>
          <w:lang w:eastAsia="zh-CN"/>
        </w:rPr>
        <w:t xml:space="preserve">A4 </w:t>
      </w:r>
      <w:r w:rsidRPr="003B26E0">
        <w:rPr>
          <w:b/>
          <w:lang w:eastAsia="ko-KR"/>
        </w:rPr>
        <w:t>c</w:t>
      </w:r>
      <w:r w:rsidRPr="0081482A">
        <w:rPr>
          <w:b/>
          <w:lang w:eastAsia="ko-KR"/>
        </w:rPr>
        <w:t>an be configured</w:t>
      </w:r>
      <w:r w:rsidR="00094B40">
        <w:rPr>
          <w:b/>
          <w:lang w:eastAsia="ko-KR"/>
        </w:rPr>
        <w:t xml:space="preserve">/activated by RRC </w:t>
      </w:r>
      <w:r w:rsidRPr="0081482A">
        <w:rPr>
          <w:b/>
          <w:lang w:eastAsia="ko-KR"/>
        </w:rPr>
        <w:t xml:space="preserve">to specific UEs </w:t>
      </w:r>
      <w:r>
        <w:rPr>
          <w:b/>
          <w:lang w:eastAsia="ko-KR"/>
        </w:rPr>
        <w:t xml:space="preserve">which </w:t>
      </w:r>
      <w:r>
        <w:rPr>
          <w:rFonts w:eastAsiaTheme="minorEastAsia" w:hint="eastAsia"/>
          <w:b/>
          <w:lang w:eastAsia="zh-CN"/>
        </w:rPr>
        <w:t>are</w:t>
      </w:r>
      <w:r w:rsidRPr="0081482A">
        <w:rPr>
          <w:b/>
          <w:lang w:eastAsia="ko-KR"/>
        </w:rPr>
        <w:t xml:space="preserve"> not applicable to </w:t>
      </w:r>
      <w:r w:rsidR="00075DD2">
        <w:rPr>
          <w:rFonts w:eastAsiaTheme="minorEastAsia" w:hint="eastAsia"/>
          <w:b/>
          <w:lang w:eastAsia="zh-CN"/>
        </w:rPr>
        <w:t>C</w:t>
      </w:r>
      <w:r w:rsidRPr="0081482A">
        <w:rPr>
          <w:b/>
          <w:lang w:eastAsia="ko-KR"/>
        </w:rPr>
        <w:t xml:space="preserve">ell DTX/DRX </w:t>
      </w:r>
      <w:r>
        <w:rPr>
          <w:rFonts w:eastAsiaTheme="minorEastAsia" w:hint="eastAsia"/>
          <w:b/>
          <w:lang w:eastAsia="zh-CN"/>
        </w:rPr>
        <w:t>and no extra trigger for CHO is needed</w:t>
      </w:r>
      <w:r w:rsidRPr="0081482A">
        <w:rPr>
          <w:b/>
          <w:lang w:eastAsia="ko-KR"/>
        </w:rPr>
        <w:t>.</w:t>
      </w:r>
    </w:p>
    <w:p w14:paraId="48D5D6F9" w14:textId="7E814B0B" w:rsidR="00397F17" w:rsidRPr="00D34C3E" w:rsidRDefault="00D34C3E" w:rsidP="00D34C3E">
      <w:pPr>
        <w:pStyle w:val="ListParagraph"/>
        <w:numPr>
          <w:ilvl w:val="0"/>
          <w:numId w:val="20"/>
        </w:numPr>
        <w:spacing w:afterLines="50" w:after="120"/>
        <w:jc w:val="both"/>
        <w:rPr>
          <w:rFonts w:ascii="Times" w:eastAsiaTheme="minorEastAsia" w:hAnsi="Times"/>
          <w:u w:val="single"/>
          <w:lang w:eastAsia="zh-CN"/>
        </w:rPr>
      </w:pPr>
      <w:r>
        <w:rPr>
          <w:rFonts w:ascii="Times" w:eastAsiaTheme="minorEastAsia" w:hAnsi="Times" w:hint="eastAsia"/>
          <w:u w:val="single"/>
          <w:lang w:eastAsia="zh-CN"/>
        </w:rPr>
        <w:t>S</w:t>
      </w:r>
      <w:r w:rsidRPr="00D34C3E">
        <w:rPr>
          <w:rFonts w:ascii="Times" w:eastAsiaTheme="minorEastAsia" w:hAnsi="Times" w:hint="eastAsia"/>
          <w:u w:val="single"/>
          <w:lang w:eastAsia="zh-CN"/>
        </w:rPr>
        <w:t>patial NES technique</w:t>
      </w:r>
    </w:p>
    <w:p w14:paraId="1859BA9F" w14:textId="4BA5FBCF" w:rsidR="000E5109" w:rsidRDefault="00D34C3E" w:rsidP="00A362E4">
      <w:pPr>
        <w:spacing w:afterLines="50" w:after="120"/>
        <w:jc w:val="both"/>
        <w:rPr>
          <w:rFonts w:ascii="Times" w:eastAsiaTheme="minorEastAsia" w:hAnsi="Times"/>
          <w:lang w:eastAsia="zh-CN"/>
        </w:rPr>
      </w:pPr>
      <w:r>
        <w:rPr>
          <w:rFonts w:ascii="Times" w:eastAsiaTheme="minorEastAsia" w:hAnsi="Times" w:hint="eastAsia"/>
          <w:lang w:eastAsia="zh-CN"/>
        </w:rPr>
        <w:t>The spatial NES technique has been discussed in RAN1</w:t>
      </w:r>
      <w:r w:rsidR="00AA5C52">
        <w:rPr>
          <w:rFonts w:ascii="Times" w:eastAsiaTheme="minorEastAsia" w:hAnsi="Times" w:hint="eastAsia"/>
          <w:lang w:eastAsia="zh-CN"/>
        </w:rPr>
        <w:t>.</w:t>
      </w:r>
      <w:r w:rsidR="00194617">
        <w:rPr>
          <w:rFonts w:ascii="Times" w:eastAsiaTheme="minorEastAsia" w:hAnsi="Times" w:hint="eastAsia"/>
          <w:lang w:eastAsia="zh-CN"/>
        </w:rPr>
        <w:t xml:space="preserve"> </w:t>
      </w:r>
      <w:r w:rsidR="00194617">
        <w:rPr>
          <w:rFonts w:ascii="Times" w:eastAsiaTheme="minorEastAsia" w:hAnsi="Times"/>
          <w:lang w:eastAsia="zh-CN"/>
        </w:rPr>
        <w:t>I</w:t>
      </w:r>
      <w:r w:rsidR="00194617">
        <w:rPr>
          <w:rFonts w:ascii="Times" w:eastAsiaTheme="minorEastAsia" w:hAnsi="Times" w:hint="eastAsia"/>
          <w:lang w:eastAsia="zh-CN"/>
        </w:rPr>
        <w:t xml:space="preserve">t was argued that the spatial NES technique </w:t>
      </w:r>
      <w:r w:rsidR="00806729">
        <w:rPr>
          <w:rFonts w:ascii="Times" w:eastAsiaTheme="minorEastAsia" w:hAnsi="Times" w:hint="eastAsia"/>
          <w:lang w:eastAsia="zh-CN"/>
        </w:rPr>
        <w:t>may impact coverage and the impacted UEs should be offload</w:t>
      </w:r>
      <w:r w:rsidR="00075DD2">
        <w:rPr>
          <w:rFonts w:ascii="Times" w:eastAsiaTheme="minorEastAsia" w:hAnsi="Times" w:hint="eastAsia"/>
          <w:lang w:eastAsia="zh-CN"/>
        </w:rPr>
        <w:t>ed</w:t>
      </w:r>
      <w:r w:rsidR="00806729">
        <w:rPr>
          <w:rFonts w:ascii="Times" w:eastAsiaTheme="minorEastAsia" w:hAnsi="Times" w:hint="eastAsia"/>
          <w:lang w:eastAsia="zh-CN"/>
        </w:rPr>
        <w:t xml:space="preserve"> before. </w:t>
      </w:r>
      <w:r w:rsidR="00075DD2">
        <w:rPr>
          <w:rFonts w:ascii="Times" w:eastAsiaTheme="minorEastAsia" w:hAnsi="Times" w:hint="eastAsia"/>
          <w:lang w:eastAsia="zh-CN"/>
        </w:rPr>
        <w:t xml:space="preserve">Then the UE offloading </w:t>
      </w:r>
      <w:r w:rsidR="00075DD2">
        <w:rPr>
          <w:rFonts w:ascii="Times" w:eastAsiaTheme="minorEastAsia" w:hAnsi="Times" w:hint="eastAsia"/>
          <w:lang w:eastAsia="zh-CN"/>
        </w:rPr>
        <w:lastRenderedPageBreak/>
        <w:t xml:space="preserve">mechanism in cell-off case should be reused. That is, gNB can hand over the UEs by explicit hand over command or CHO with </w:t>
      </w:r>
      <w:r w:rsidR="00075DD2" w:rsidRPr="00075DD2">
        <w:rPr>
          <w:rFonts w:ascii="Times" w:eastAsiaTheme="minorEastAsia" w:hAnsi="Times"/>
          <w:lang w:eastAsia="zh-CN"/>
        </w:rPr>
        <w:t xml:space="preserve">CondEvent </w:t>
      </w:r>
      <w:r w:rsidR="00075DD2" w:rsidRPr="00075DD2">
        <w:rPr>
          <w:rFonts w:ascii="Times" w:eastAsiaTheme="minorEastAsia" w:hAnsi="Times" w:hint="eastAsia"/>
          <w:lang w:eastAsia="zh-CN"/>
        </w:rPr>
        <w:t>A4</w:t>
      </w:r>
      <w:r w:rsidR="00075DD2">
        <w:rPr>
          <w:rFonts w:ascii="Times" w:eastAsiaTheme="minorEastAsia" w:hAnsi="Times" w:hint="eastAsia"/>
          <w:lang w:eastAsia="zh-CN"/>
        </w:rPr>
        <w:t>.</w:t>
      </w:r>
    </w:p>
    <w:p w14:paraId="39BA0546" w14:textId="06191F86" w:rsidR="00075DD2" w:rsidRPr="00075DD2" w:rsidRDefault="00E02326" w:rsidP="00A362E4">
      <w:pPr>
        <w:spacing w:afterLines="50" w:after="120"/>
        <w:jc w:val="both"/>
        <w:rPr>
          <w:rFonts w:ascii="Times" w:eastAsiaTheme="minorEastAsia" w:hAnsi="Times"/>
          <w:b/>
          <w:lang w:eastAsia="zh-CN"/>
        </w:rPr>
      </w:pPr>
      <w:r w:rsidRPr="00075DD2">
        <w:rPr>
          <w:rFonts w:ascii="Times" w:eastAsiaTheme="minorEastAsia" w:hAnsi="Times" w:hint="eastAsia"/>
          <w:b/>
          <w:lang w:eastAsia="zh-CN"/>
        </w:rPr>
        <w:t xml:space="preserve">Proposal </w:t>
      </w:r>
      <w:r>
        <w:rPr>
          <w:rFonts w:ascii="Times" w:eastAsiaTheme="minorEastAsia" w:hAnsi="Times" w:hint="eastAsia"/>
          <w:b/>
          <w:lang w:eastAsia="zh-CN"/>
        </w:rPr>
        <w:t>4</w:t>
      </w:r>
      <w:r w:rsidRPr="00075DD2">
        <w:rPr>
          <w:rFonts w:ascii="Times" w:eastAsiaTheme="minorEastAsia" w:hAnsi="Times" w:hint="eastAsia"/>
          <w:b/>
          <w:lang w:eastAsia="zh-CN"/>
        </w:rPr>
        <w:t xml:space="preserve">: CHO </w:t>
      </w:r>
      <w:r>
        <w:rPr>
          <w:rFonts w:ascii="Times" w:eastAsiaTheme="minorEastAsia" w:hAnsi="Times"/>
          <w:b/>
          <w:lang w:eastAsia="zh-CN"/>
        </w:rPr>
        <w:t xml:space="preserve">with CondEvent A4 can also be used to offload UEs for spatial NES technique </w:t>
      </w:r>
      <w:r w:rsidRPr="00075DD2">
        <w:rPr>
          <w:rFonts w:ascii="Times" w:eastAsiaTheme="minorEastAsia" w:hAnsi="Times" w:hint="eastAsia"/>
          <w:b/>
          <w:lang w:eastAsia="zh-CN"/>
        </w:rPr>
        <w:t xml:space="preserve">and no other enhancement </w:t>
      </w:r>
      <w:r>
        <w:rPr>
          <w:rFonts w:ascii="Times" w:eastAsiaTheme="minorEastAsia" w:hAnsi="Times"/>
          <w:b/>
          <w:lang w:eastAsia="zh-CN"/>
        </w:rPr>
        <w:t xml:space="preserve">for CHO </w:t>
      </w:r>
      <w:r w:rsidRPr="00075DD2">
        <w:rPr>
          <w:rFonts w:ascii="Times" w:eastAsiaTheme="minorEastAsia" w:hAnsi="Times" w:hint="eastAsia"/>
          <w:b/>
          <w:lang w:eastAsia="zh-CN"/>
        </w:rPr>
        <w:t>is needed.</w:t>
      </w:r>
    </w:p>
    <w:p w14:paraId="497A02FB" w14:textId="5AC5D522" w:rsidR="008E4F21" w:rsidRDefault="008E4F21">
      <w:pPr>
        <w:pStyle w:val="Heading1"/>
        <w:numPr>
          <w:ilvl w:val="1"/>
          <w:numId w:val="1"/>
        </w:numPr>
        <w:ind w:left="562" w:hanging="562"/>
        <w:jc w:val="both"/>
        <w:rPr>
          <w:sz w:val="24"/>
        </w:rPr>
      </w:pPr>
      <w:r w:rsidRPr="008E4F21">
        <w:rPr>
          <w:sz w:val="24"/>
        </w:rPr>
        <w:t xml:space="preserve">NES </w:t>
      </w:r>
      <w:r w:rsidR="00264C83">
        <w:rPr>
          <w:rFonts w:hint="eastAsia"/>
          <w:sz w:val="24"/>
        </w:rPr>
        <w:t>target cell</w:t>
      </w:r>
    </w:p>
    <w:p w14:paraId="68D134B1" w14:textId="2260F026" w:rsidR="00E017DA" w:rsidRDefault="0029428A">
      <w:pPr>
        <w:pStyle w:val="BodyText"/>
        <w:rPr>
          <w:rFonts w:eastAsiaTheme="minorEastAsia"/>
          <w:lang w:eastAsia="zh-CN"/>
        </w:rPr>
      </w:pPr>
      <w:r>
        <w:rPr>
          <w:rFonts w:eastAsiaTheme="minorEastAsia"/>
          <w:lang w:eastAsia="zh-CN"/>
        </w:rPr>
        <w:t xml:space="preserve">The target cell should </w:t>
      </w:r>
      <w:r w:rsidR="004C5095">
        <w:rPr>
          <w:rFonts w:eastAsiaTheme="minorEastAsia"/>
          <w:lang w:eastAsia="zh-CN"/>
        </w:rPr>
        <w:t>meet the requirements</w:t>
      </w:r>
      <w:r w:rsidR="007A7472">
        <w:rPr>
          <w:rFonts w:eastAsiaTheme="minorEastAsia"/>
          <w:lang w:eastAsia="zh-CN"/>
        </w:rPr>
        <w:t>: 1)</w:t>
      </w:r>
      <w:r>
        <w:rPr>
          <w:rFonts w:eastAsiaTheme="minorEastAsia"/>
          <w:lang w:eastAsia="zh-CN"/>
        </w:rPr>
        <w:t xml:space="preserve"> </w:t>
      </w:r>
      <w:r w:rsidR="004C5095">
        <w:rPr>
          <w:rFonts w:eastAsiaTheme="minorEastAsia"/>
          <w:lang w:eastAsia="zh-CN"/>
        </w:rPr>
        <w:t>a</w:t>
      </w:r>
      <w:r>
        <w:rPr>
          <w:rFonts w:eastAsiaTheme="minorEastAsia"/>
          <w:lang w:eastAsia="zh-CN"/>
        </w:rPr>
        <w:t xml:space="preserve"> cell </w:t>
      </w:r>
      <w:r w:rsidR="004C5095">
        <w:rPr>
          <w:rFonts w:eastAsiaTheme="minorEastAsia"/>
          <w:lang w:eastAsia="zh-CN"/>
        </w:rPr>
        <w:t xml:space="preserve">that </w:t>
      </w:r>
      <w:r>
        <w:rPr>
          <w:rFonts w:eastAsiaTheme="minorEastAsia"/>
          <w:lang w:eastAsia="zh-CN"/>
        </w:rPr>
        <w:t xml:space="preserve">can satisfy the </w:t>
      </w:r>
      <w:r w:rsidR="007A7472">
        <w:rPr>
          <w:rFonts w:eastAsiaTheme="minorEastAsia"/>
          <w:lang w:eastAsia="zh-CN"/>
        </w:rPr>
        <w:t>UE’s transmission re</w:t>
      </w:r>
      <w:r w:rsidR="006002B8">
        <w:rPr>
          <w:rFonts w:eastAsiaTheme="minorEastAsia"/>
          <w:lang w:eastAsia="zh-CN"/>
        </w:rPr>
        <w:t>quirements</w:t>
      </w:r>
      <w:r w:rsidR="00773042">
        <w:rPr>
          <w:rFonts w:eastAsiaTheme="minorEastAsia" w:hint="eastAsia"/>
          <w:lang w:eastAsia="zh-CN"/>
        </w:rPr>
        <w:t>;</w:t>
      </w:r>
      <w:r w:rsidR="006002B8">
        <w:rPr>
          <w:rFonts w:eastAsiaTheme="minorEastAsia"/>
          <w:lang w:eastAsia="zh-CN"/>
        </w:rPr>
        <w:t xml:space="preserve"> and 2) the </w:t>
      </w:r>
      <w:r w:rsidR="006002B8">
        <w:rPr>
          <w:rFonts w:eastAsiaTheme="minorEastAsia" w:hint="eastAsia"/>
          <w:lang w:eastAsia="zh-CN"/>
        </w:rPr>
        <w:t>entering</w:t>
      </w:r>
      <w:r w:rsidR="007A7472">
        <w:rPr>
          <w:rFonts w:eastAsiaTheme="minorEastAsia"/>
          <w:lang w:eastAsia="zh-CN"/>
        </w:rPr>
        <w:t xml:space="preserve"> UE</w:t>
      </w:r>
      <w:r w:rsidR="006002B8">
        <w:rPr>
          <w:rFonts w:eastAsiaTheme="minorEastAsia"/>
          <w:lang w:eastAsia="zh-CN"/>
        </w:rPr>
        <w:t xml:space="preserve"> ha</w:t>
      </w:r>
      <w:r w:rsidR="006002B8">
        <w:rPr>
          <w:rFonts w:eastAsiaTheme="minorEastAsia" w:hint="eastAsia"/>
          <w:lang w:eastAsia="zh-CN"/>
        </w:rPr>
        <w:t>s</w:t>
      </w:r>
      <w:r w:rsidR="007A7472">
        <w:rPr>
          <w:rFonts w:eastAsiaTheme="minorEastAsia"/>
          <w:lang w:eastAsia="zh-CN"/>
        </w:rPr>
        <w:t xml:space="preserve"> minimal impact on the cell’s energy saving state.</w:t>
      </w:r>
    </w:p>
    <w:p w14:paraId="3CDF5E84" w14:textId="784C0264" w:rsidR="001D40B9" w:rsidRDefault="001D40B9">
      <w:pPr>
        <w:pStyle w:val="BodyText"/>
        <w:rPr>
          <w:rFonts w:eastAsiaTheme="minorEastAsia"/>
          <w:lang w:eastAsia="zh-CN"/>
        </w:rPr>
      </w:pPr>
      <w:r>
        <w:rPr>
          <w:rFonts w:eastAsiaTheme="minorEastAsia"/>
          <w:lang w:eastAsia="zh-CN"/>
        </w:rPr>
        <w:t>Consider</w:t>
      </w:r>
      <w:r w:rsidR="00A954AD">
        <w:rPr>
          <w:rFonts w:eastAsiaTheme="minorEastAsia"/>
          <w:lang w:eastAsia="zh-CN"/>
        </w:rPr>
        <w:t>ing</w:t>
      </w:r>
      <w:r>
        <w:rPr>
          <w:rFonts w:eastAsiaTheme="minorEastAsia"/>
          <w:lang w:eastAsia="zh-CN"/>
        </w:rPr>
        <w:t xml:space="preserve"> the NES techniques in the NES WID:</w:t>
      </w:r>
    </w:p>
    <w:p w14:paraId="6039BD3A" w14:textId="77777777" w:rsidR="00A954AD" w:rsidRPr="00A76B16" w:rsidRDefault="00A954AD">
      <w:pPr>
        <w:pStyle w:val="BodyText"/>
        <w:numPr>
          <w:ilvl w:val="0"/>
          <w:numId w:val="11"/>
        </w:numPr>
        <w:rPr>
          <w:rFonts w:eastAsiaTheme="minorEastAsia"/>
          <w:lang w:eastAsia="zh-CN"/>
        </w:rPr>
      </w:pPr>
      <w:r w:rsidRPr="00A76B16">
        <w:rPr>
          <w:rFonts w:eastAsiaTheme="minorEastAsia" w:hint="eastAsia"/>
          <w:lang w:eastAsia="zh-CN"/>
        </w:rPr>
        <w:t>SSB-less SCell operation:</w:t>
      </w:r>
      <w:r w:rsidRPr="00A76B16">
        <w:rPr>
          <w:rFonts w:eastAsiaTheme="minorEastAsia"/>
          <w:lang w:eastAsia="zh-CN"/>
        </w:rPr>
        <w:t xml:space="preserve"> </w:t>
      </w:r>
      <w:r w:rsidR="00E053D3">
        <w:rPr>
          <w:rFonts w:eastAsiaTheme="minorEastAsia"/>
          <w:lang w:eastAsia="zh-CN"/>
        </w:rPr>
        <w:t>The SSB-less SCell should not be a target PCell as now</w:t>
      </w:r>
      <w:r w:rsidRPr="00A76B16">
        <w:rPr>
          <w:rFonts w:eastAsiaTheme="minorEastAsia" w:hint="eastAsia"/>
          <w:lang w:eastAsia="zh-CN"/>
        </w:rPr>
        <w:t>.</w:t>
      </w:r>
      <w:r w:rsidR="00E053D3">
        <w:rPr>
          <w:rFonts w:eastAsiaTheme="minorEastAsia"/>
          <w:lang w:eastAsia="zh-CN"/>
        </w:rPr>
        <w:t xml:space="preserve"> It </w:t>
      </w:r>
      <w:r w:rsidR="005E6D8D">
        <w:rPr>
          <w:rFonts w:eastAsiaTheme="minorEastAsia"/>
          <w:lang w:eastAsia="zh-CN"/>
        </w:rPr>
        <w:t xml:space="preserve">is not related to the </w:t>
      </w:r>
      <w:r w:rsidR="00E053D3">
        <w:rPr>
          <w:rFonts w:eastAsiaTheme="minorEastAsia"/>
          <w:lang w:eastAsia="zh-CN"/>
        </w:rPr>
        <w:t>CHO enhancement.</w:t>
      </w:r>
    </w:p>
    <w:p w14:paraId="221D3AA8" w14:textId="43C8172E" w:rsidR="009A766A" w:rsidRDefault="00A954AD">
      <w:pPr>
        <w:pStyle w:val="BodyText"/>
        <w:numPr>
          <w:ilvl w:val="0"/>
          <w:numId w:val="11"/>
        </w:numPr>
        <w:rPr>
          <w:rFonts w:eastAsiaTheme="minorEastAsia"/>
          <w:lang w:eastAsia="zh-CN"/>
        </w:rPr>
      </w:pPr>
      <w:r w:rsidRPr="00A76B16">
        <w:rPr>
          <w:rFonts w:eastAsiaTheme="minorEastAsia" w:hint="eastAsia"/>
          <w:lang w:eastAsia="zh-CN"/>
        </w:rPr>
        <w:t>Cell DTX/DRX</w:t>
      </w:r>
      <w:r w:rsidRPr="00A76B16">
        <w:rPr>
          <w:rFonts w:eastAsiaTheme="minorEastAsia"/>
          <w:lang w:eastAsia="zh-CN"/>
        </w:rPr>
        <w:t xml:space="preserve">: </w:t>
      </w:r>
      <w:r w:rsidR="009A766A">
        <w:rPr>
          <w:rFonts w:eastAsiaTheme="minorEastAsia"/>
          <w:lang w:eastAsia="zh-CN"/>
        </w:rPr>
        <w:t xml:space="preserve">There are two options: the cell with </w:t>
      </w:r>
      <w:r w:rsidR="00447E9B">
        <w:rPr>
          <w:rFonts w:eastAsiaTheme="minorEastAsia"/>
          <w:lang w:eastAsia="zh-CN"/>
        </w:rPr>
        <w:t>Cell DTX/DRX</w:t>
      </w:r>
      <w:r w:rsidR="009A766A">
        <w:rPr>
          <w:rFonts w:eastAsiaTheme="minorEastAsia"/>
          <w:lang w:eastAsia="zh-CN"/>
        </w:rPr>
        <w:t xml:space="preserve"> configuration should not be a target cell; the cell with </w:t>
      </w:r>
      <w:r w:rsidR="00447E9B">
        <w:rPr>
          <w:rFonts w:eastAsiaTheme="minorEastAsia"/>
          <w:lang w:eastAsia="zh-CN"/>
        </w:rPr>
        <w:t>Cell DTX/DRX</w:t>
      </w:r>
      <w:r w:rsidR="009A766A">
        <w:rPr>
          <w:rFonts w:eastAsiaTheme="minorEastAsia"/>
          <w:lang w:eastAsia="zh-CN"/>
        </w:rPr>
        <w:t xml:space="preserve"> configuration can accommodate the UEs </w:t>
      </w:r>
      <w:r w:rsidR="00340DF1">
        <w:rPr>
          <w:rFonts w:eastAsiaTheme="minorEastAsia" w:hint="eastAsia"/>
          <w:lang w:eastAsia="zh-CN"/>
        </w:rPr>
        <w:t>for which</w:t>
      </w:r>
      <w:r w:rsidR="009A766A">
        <w:rPr>
          <w:rFonts w:eastAsiaTheme="minorEastAsia"/>
          <w:lang w:eastAsia="zh-CN"/>
        </w:rPr>
        <w:t xml:space="preserve"> the UE DRX can be aligned with </w:t>
      </w:r>
      <w:r w:rsidR="00447E9B">
        <w:rPr>
          <w:rFonts w:eastAsiaTheme="minorEastAsia"/>
          <w:lang w:eastAsia="zh-CN"/>
        </w:rPr>
        <w:t>Cell DTX/DRX</w:t>
      </w:r>
      <w:r w:rsidR="00447E9B">
        <w:rPr>
          <w:rFonts w:eastAsiaTheme="minorEastAsia" w:hint="eastAsia"/>
          <w:lang w:eastAsia="zh-CN"/>
        </w:rPr>
        <w:t xml:space="preserve"> of the target cell</w:t>
      </w:r>
      <w:r w:rsidR="009A766A">
        <w:rPr>
          <w:rFonts w:eastAsiaTheme="minorEastAsia"/>
          <w:lang w:eastAsia="zh-CN"/>
        </w:rPr>
        <w:t xml:space="preserve">. In any case, UE cannot get the </w:t>
      </w:r>
      <w:r w:rsidR="00447E9B">
        <w:rPr>
          <w:rFonts w:eastAsiaTheme="minorEastAsia"/>
          <w:lang w:eastAsia="zh-CN"/>
        </w:rPr>
        <w:t>Cell DTX/DRX</w:t>
      </w:r>
      <w:r w:rsidR="009A766A">
        <w:rPr>
          <w:rFonts w:eastAsiaTheme="minorEastAsia"/>
          <w:lang w:eastAsia="zh-CN"/>
        </w:rPr>
        <w:t xml:space="preserve"> state of the candidate target cell timely. </w:t>
      </w:r>
      <w:r w:rsidR="00BB6FBB">
        <w:rPr>
          <w:rFonts w:eastAsiaTheme="minorEastAsia" w:hint="eastAsia"/>
          <w:lang w:eastAsia="zh-CN"/>
        </w:rPr>
        <w:t>RAN2</w:t>
      </w:r>
      <w:r w:rsidR="003E4881">
        <w:rPr>
          <w:rFonts w:eastAsiaTheme="minorEastAsia" w:hint="eastAsia"/>
          <w:lang w:eastAsia="zh-CN"/>
        </w:rPr>
        <w:t xml:space="preserve"> agreed </w:t>
      </w:r>
      <w:r w:rsidR="003E4881">
        <w:rPr>
          <w:rFonts w:eastAsiaTheme="minorEastAsia"/>
          <w:lang w:eastAsia="zh-CN"/>
        </w:rPr>
        <w:t>“</w:t>
      </w:r>
      <w:r w:rsidR="003E4881" w:rsidRPr="00E97819">
        <w:t>It is up to NW whether legacy UEs can access cells with Cell DTX/DRX</w:t>
      </w:r>
      <w:r w:rsidR="003E4881">
        <w:rPr>
          <w:rFonts w:eastAsiaTheme="minorEastAsia"/>
          <w:lang w:eastAsia="zh-CN"/>
        </w:rPr>
        <w:t>”</w:t>
      </w:r>
      <w:r w:rsidR="003E4881">
        <w:rPr>
          <w:rFonts w:eastAsiaTheme="minorEastAsia" w:hint="eastAsia"/>
          <w:lang w:eastAsia="zh-CN"/>
        </w:rPr>
        <w:t xml:space="preserve"> </w:t>
      </w:r>
      <w:r w:rsidR="00447E9B">
        <w:rPr>
          <w:rFonts w:eastAsiaTheme="minorEastAsia" w:hint="eastAsia"/>
          <w:lang w:eastAsia="zh-CN"/>
        </w:rPr>
        <w:t>i</w:t>
      </w:r>
      <w:r w:rsidR="003E4881">
        <w:rPr>
          <w:rFonts w:eastAsiaTheme="minorEastAsia" w:hint="eastAsia"/>
          <w:lang w:eastAsia="zh-CN"/>
        </w:rPr>
        <w:t>n</w:t>
      </w:r>
      <w:r w:rsidR="00447E9B">
        <w:rPr>
          <w:rFonts w:eastAsiaTheme="minorEastAsia" w:hint="eastAsia"/>
          <w:lang w:eastAsia="zh-CN"/>
        </w:rPr>
        <w:t xml:space="preserve"> </w:t>
      </w:r>
      <w:r w:rsidR="00447E9B">
        <w:rPr>
          <w:rFonts w:eastAsiaTheme="minorEastAsia"/>
          <w:lang w:eastAsia="zh-CN"/>
        </w:rPr>
        <w:fldChar w:fldCharType="begin"/>
      </w:r>
      <w:r w:rsidR="00447E9B">
        <w:rPr>
          <w:rFonts w:eastAsiaTheme="minorEastAsia"/>
          <w:lang w:eastAsia="zh-CN"/>
        </w:rPr>
        <w:instrText xml:space="preserve"> </w:instrText>
      </w:r>
      <w:r w:rsidR="00447E9B">
        <w:rPr>
          <w:rFonts w:eastAsiaTheme="minorEastAsia" w:hint="eastAsia"/>
          <w:lang w:eastAsia="zh-CN"/>
        </w:rPr>
        <w:instrText>REF _Ref126741946 \n \h</w:instrText>
      </w:r>
      <w:r w:rsidR="00447E9B">
        <w:rPr>
          <w:rFonts w:eastAsiaTheme="minorEastAsia"/>
          <w:lang w:eastAsia="zh-CN"/>
        </w:rPr>
        <w:instrText xml:space="preserve"> </w:instrText>
      </w:r>
      <w:r w:rsidR="00447E9B">
        <w:rPr>
          <w:rFonts w:eastAsiaTheme="minorEastAsia"/>
          <w:lang w:eastAsia="zh-CN"/>
        </w:rPr>
      </w:r>
      <w:r w:rsidR="00447E9B">
        <w:rPr>
          <w:rFonts w:eastAsiaTheme="minorEastAsia"/>
          <w:lang w:eastAsia="zh-CN"/>
        </w:rPr>
        <w:fldChar w:fldCharType="separate"/>
      </w:r>
      <w:r w:rsidR="00447E9B">
        <w:rPr>
          <w:rFonts w:eastAsiaTheme="minorEastAsia"/>
          <w:lang w:eastAsia="zh-CN"/>
        </w:rPr>
        <w:t>[1]</w:t>
      </w:r>
      <w:r w:rsidR="00447E9B">
        <w:rPr>
          <w:rFonts w:eastAsiaTheme="minorEastAsia"/>
          <w:lang w:eastAsia="zh-CN"/>
        </w:rPr>
        <w:fldChar w:fldCharType="end"/>
      </w:r>
      <w:r w:rsidR="003E4881">
        <w:rPr>
          <w:rFonts w:eastAsiaTheme="minorEastAsia" w:hint="eastAsia"/>
          <w:lang w:eastAsia="zh-CN"/>
        </w:rPr>
        <w:t xml:space="preserve">. </w:t>
      </w:r>
      <w:r w:rsidR="00BB6FBB">
        <w:rPr>
          <w:rFonts w:eastAsiaTheme="minorEastAsia" w:hint="eastAsia"/>
          <w:lang w:eastAsia="zh-CN"/>
        </w:rPr>
        <w:t xml:space="preserve">And RAN3 agreed </w:t>
      </w:r>
      <w:r w:rsidR="00BB6FBB">
        <w:rPr>
          <w:rFonts w:eastAsiaTheme="minorEastAsia"/>
          <w:lang w:eastAsia="zh-CN"/>
        </w:rPr>
        <w:t>that</w:t>
      </w:r>
      <w:r w:rsidR="00BB6FBB">
        <w:rPr>
          <w:rFonts w:eastAsiaTheme="minorEastAsia" w:hint="eastAsia"/>
          <w:lang w:eastAsia="zh-CN"/>
        </w:rPr>
        <w:t xml:space="preserve"> </w:t>
      </w:r>
      <w:r w:rsidR="00447E9B">
        <w:rPr>
          <w:rFonts w:eastAsiaTheme="minorEastAsia" w:hint="eastAsia"/>
          <w:lang w:eastAsia="zh-CN"/>
        </w:rPr>
        <w:t>Cell DTX/DRX</w:t>
      </w:r>
      <w:r w:rsidR="000A440F">
        <w:rPr>
          <w:rFonts w:eastAsiaTheme="minorEastAsia" w:hint="eastAsia"/>
          <w:lang w:eastAsia="zh-CN"/>
        </w:rPr>
        <w:t xml:space="preserve"> configuration </w:t>
      </w:r>
      <w:r w:rsidR="00BB6FBB">
        <w:rPr>
          <w:rFonts w:eastAsiaTheme="minorEastAsia" w:hint="eastAsia"/>
          <w:lang w:eastAsia="zh-CN"/>
        </w:rPr>
        <w:t xml:space="preserve">can be transmitted </w:t>
      </w:r>
      <w:r w:rsidR="00ED02E3">
        <w:rPr>
          <w:rFonts w:eastAsiaTheme="minorEastAsia" w:hint="eastAsia"/>
          <w:lang w:eastAsia="zh-CN"/>
        </w:rPr>
        <w:t>between neighbor cells</w:t>
      </w:r>
      <w:r w:rsidR="00BB6FBB">
        <w:rPr>
          <w:rFonts w:eastAsiaTheme="minorEastAsia" w:hint="eastAsia"/>
          <w:lang w:eastAsia="zh-CN"/>
        </w:rPr>
        <w:t xml:space="preserve">. </w:t>
      </w:r>
      <w:r w:rsidR="00602F26">
        <w:rPr>
          <w:rFonts w:eastAsiaTheme="minorEastAsia" w:hint="eastAsia"/>
          <w:lang w:eastAsia="zh-CN"/>
        </w:rPr>
        <w:t xml:space="preserve">Since source gNB can get the </w:t>
      </w:r>
      <w:r w:rsidR="00447E9B">
        <w:rPr>
          <w:rFonts w:eastAsiaTheme="minorEastAsia" w:hint="eastAsia"/>
          <w:lang w:eastAsia="zh-CN"/>
        </w:rPr>
        <w:t>Cell DTX/DRX</w:t>
      </w:r>
      <w:r w:rsidR="00602F26">
        <w:rPr>
          <w:rFonts w:eastAsiaTheme="minorEastAsia" w:hint="eastAsia"/>
          <w:lang w:eastAsia="zh-CN"/>
        </w:rPr>
        <w:t xml:space="preserve"> configuration of neighbor cells, </w:t>
      </w:r>
      <w:r w:rsidR="00BB6FBB">
        <w:rPr>
          <w:rFonts w:eastAsiaTheme="minorEastAsia" w:hint="eastAsia"/>
          <w:lang w:eastAsia="zh-CN"/>
        </w:rPr>
        <w:t xml:space="preserve">it should be decided by gNB implementation whether to set a neighbor cell with </w:t>
      </w:r>
      <w:r w:rsidR="00447E9B">
        <w:rPr>
          <w:rFonts w:eastAsiaTheme="minorEastAsia" w:hint="eastAsia"/>
          <w:lang w:eastAsia="zh-CN"/>
        </w:rPr>
        <w:t>Cell DTX/DRX</w:t>
      </w:r>
      <w:r w:rsidR="00BA5A0A">
        <w:rPr>
          <w:rFonts w:eastAsiaTheme="minorEastAsia" w:hint="eastAsia"/>
          <w:lang w:eastAsia="zh-CN"/>
        </w:rPr>
        <w:t xml:space="preserve"> configuration as a candidate cell.</w:t>
      </w:r>
      <w:r w:rsidR="000A440F">
        <w:rPr>
          <w:rFonts w:eastAsiaTheme="minorEastAsia" w:hint="eastAsia"/>
          <w:lang w:eastAsia="zh-CN"/>
        </w:rPr>
        <w:t xml:space="preserve"> </w:t>
      </w:r>
    </w:p>
    <w:p w14:paraId="565FF7AD" w14:textId="785661AC" w:rsidR="009A766A" w:rsidRDefault="00A954AD">
      <w:pPr>
        <w:pStyle w:val="BodyText"/>
        <w:numPr>
          <w:ilvl w:val="0"/>
          <w:numId w:val="11"/>
        </w:numPr>
        <w:rPr>
          <w:rFonts w:eastAsiaTheme="minorEastAsia"/>
          <w:lang w:eastAsia="zh-CN"/>
        </w:rPr>
      </w:pPr>
      <w:r w:rsidRPr="00A76B16">
        <w:rPr>
          <w:rFonts w:eastAsiaTheme="minorEastAsia" w:hint="eastAsia"/>
          <w:lang w:eastAsia="zh-CN"/>
        </w:rPr>
        <w:t>NES in spatial/power domain</w:t>
      </w:r>
      <w:r w:rsidRPr="00A76B16">
        <w:rPr>
          <w:rFonts w:eastAsiaTheme="minorEastAsia"/>
          <w:lang w:eastAsia="zh-CN"/>
        </w:rPr>
        <w:t xml:space="preserve">: </w:t>
      </w:r>
      <w:r w:rsidR="009A766A">
        <w:rPr>
          <w:rFonts w:eastAsiaTheme="minorEastAsia"/>
          <w:lang w:eastAsia="zh-CN"/>
        </w:rPr>
        <w:t xml:space="preserve">If a UE connects to a cell with finer beam/power management, the cell needs to provide beam/power for the new UE. It will increase the cell’s energy consumption. </w:t>
      </w:r>
      <w:r w:rsidR="00BA5A0A">
        <w:rPr>
          <w:rFonts w:eastAsiaTheme="minorEastAsia" w:hint="eastAsia"/>
          <w:lang w:eastAsia="zh-CN"/>
        </w:rPr>
        <w:t xml:space="preserve">The source cell should avoid setting such cell as a candidate cell. Even if source cell has to consider it as a candidate cell (such as no other cell can be used), it should be decided by NW </w:t>
      </w:r>
      <w:r w:rsidR="00BA5A0A">
        <w:rPr>
          <w:rFonts w:eastAsiaTheme="minorEastAsia"/>
          <w:lang w:eastAsia="zh-CN"/>
        </w:rPr>
        <w:t>implementation</w:t>
      </w:r>
      <w:r w:rsidR="00BA5A0A">
        <w:rPr>
          <w:rFonts w:eastAsiaTheme="minorEastAsia" w:hint="eastAsia"/>
          <w:lang w:eastAsia="zh-CN"/>
        </w:rPr>
        <w:t xml:space="preserve">. </w:t>
      </w:r>
    </w:p>
    <w:p w14:paraId="2F2C7967" w14:textId="7C080EE6" w:rsidR="00FD6A30" w:rsidRPr="00962337" w:rsidRDefault="00FD6A30">
      <w:pPr>
        <w:spacing w:afterLines="50" w:after="120"/>
        <w:jc w:val="both"/>
        <w:rPr>
          <w:rFonts w:ascii="Times" w:eastAsiaTheme="minorEastAsia" w:hAnsi="Times"/>
          <w:b/>
          <w:lang w:eastAsia="zh-CN"/>
        </w:rPr>
      </w:pPr>
      <w:r w:rsidRPr="00962337">
        <w:rPr>
          <w:rFonts w:ascii="Times" w:eastAsiaTheme="minorEastAsia" w:hAnsi="Times"/>
          <w:b/>
          <w:lang w:eastAsia="zh-CN"/>
        </w:rPr>
        <w:t xml:space="preserve">Proposal </w:t>
      </w:r>
      <w:r w:rsidR="001840F2">
        <w:rPr>
          <w:rFonts w:ascii="Times" w:eastAsiaTheme="minorEastAsia" w:hAnsi="Times" w:hint="eastAsia"/>
          <w:b/>
          <w:lang w:eastAsia="zh-CN"/>
        </w:rPr>
        <w:t>5</w:t>
      </w:r>
      <w:r w:rsidRPr="00962337">
        <w:rPr>
          <w:rFonts w:ascii="Times" w:eastAsiaTheme="minorEastAsia" w:hAnsi="Times"/>
          <w:b/>
          <w:lang w:eastAsia="zh-CN"/>
        </w:rPr>
        <w:t>:</w:t>
      </w:r>
      <w:r w:rsidR="00962337" w:rsidRPr="00962337">
        <w:rPr>
          <w:rFonts w:ascii="Times" w:eastAsiaTheme="minorEastAsia" w:hAnsi="Times"/>
          <w:b/>
          <w:lang w:eastAsia="zh-CN"/>
        </w:rPr>
        <w:t xml:space="preserve"> </w:t>
      </w:r>
      <w:r w:rsidR="00352F53">
        <w:rPr>
          <w:rFonts w:eastAsiaTheme="minorEastAsia" w:hint="eastAsia"/>
          <w:b/>
          <w:lang w:eastAsia="zh-CN"/>
        </w:rPr>
        <w:t xml:space="preserve">It is up to NW </w:t>
      </w:r>
      <w:r w:rsidR="004C5095">
        <w:rPr>
          <w:rFonts w:eastAsiaTheme="minorEastAsia"/>
          <w:b/>
          <w:lang w:eastAsia="zh-CN"/>
        </w:rPr>
        <w:t xml:space="preserve">implementation </w:t>
      </w:r>
      <w:r w:rsidR="00352F53">
        <w:rPr>
          <w:rFonts w:eastAsiaTheme="minorEastAsia" w:hint="eastAsia"/>
          <w:b/>
          <w:lang w:eastAsia="zh-CN"/>
        </w:rPr>
        <w:t>whether to set a NES cell as a candidate cell</w:t>
      </w:r>
      <w:r w:rsidR="00962337" w:rsidRPr="00962337">
        <w:rPr>
          <w:rFonts w:eastAsiaTheme="minorEastAsia"/>
          <w:b/>
          <w:lang w:eastAsia="zh-CN"/>
        </w:rPr>
        <w:t>.</w:t>
      </w:r>
      <w:r w:rsidR="004C5095">
        <w:rPr>
          <w:rFonts w:eastAsiaTheme="minorEastAsia"/>
          <w:b/>
          <w:lang w:eastAsia="zh-CN"/>
        </w:rPr>
        <w:t xml:space="preserve"> </w:t>
      </w:r>
      <w:r w:rsidR="00AE7718">
        <w:rPr>
          <w:rFonts w:eastAsiaTheme="minorEastAsia" w:hint="eastAsia"/>
          <w:b/>
          <w:lang w:eastAsia="zh-CN"/>
        </w:rPr>
        <w:t>Neither</w:t>
      </w:r>
      <w:r w:rsidR="004C5095">
        <w:rPr>
          <w:rFonts w:eastAsiaTheme="minorEastAsia"/>
          <w:b/>
          <w:lang w:eastAsia="zh-CN"/>
        </w:rPr>
        <w:t xml:space="preserve"> CHO enhancement nor any specification impact</w:t>
      </w:r>
      <w:r w:rsidR="00AE7718">
        <w:rPr>
          <w:rFonts w:eastAsiaTheme="minorEastAsia" w:hint="eastAsia"/>
          <w:b/>
          <w:lang w:eastAsia="zh-CN"/>
        </w:rPr>
        <w:t xml:space="preserve"> is needed</w:t>
      </w:r>
      <w:r w:rsidR="004C5095">
        <w:rPr>
          <w:rFonts w:eastAsiaTheme="minorEastAsia"/>
          <w:b/>
          <w:lang w:eastAsia="zh-CN"/>
        </w:rPr>
        <w:t>.</w:t>
      </w:r>
    </w:p>
    <w:p w14:paraId="583A2621" w14:textId="77777777" w:rsidR="00A05468" w:rsidRDefault="00A05468">
      <w:pPr>
        <w:pStyle w:val="Heading1"/>
        <w:jc w:val="both"/>
      </w:pPr>
      <w:r>
        <w:t>Conclusion</w:t>
      </w:r>
    </w:p>
    <w:p w14:paraId="49D5A54B" w14:textId="03CA0916" w:rsidR="0029428A" w:rsidRDefault="00A05468">
      <w:pPr>
        <w:pStyle w:val="BodyText"/>
        <w:rPr>
          <w:rFonts w:eastAsia="SimSun"/>
          <w:lang w:val="en-GB" w:eastAsia="zh-CN"/>
        </w:rPr>
      </w:pPr>
      <w:r>
        <w:rPr>
          <w:rFonts w:eastAsia="SimSun" w:hint="eastAsia"/>
          <w:lang w:val="en-GB" w:eastAsia="zh-CN"/>
        </w:rPr>
        <w:t xml:space="preserve">According to the analysis in section 2, </w:t>
      </w:r>
      <w:r w:rsidR="00194447">
        <w:rPr>
          <w:rFonts w:eastAsia="SimSun"/>
          <w:lang w:val="en-GB" w:eastAsia="zh-CN"/>
        </w:rPr>
        <w:t xml:space="preserve">we provides below </w:t>
      </w:r>
      <w:r w:rsidR="00773042">
        <w:rPr>
          <w:rFonts w:eastAsia="SimSun" w:hint="eastAsia"/>
          <w:lang w:val="en-GB" w:eastAsia="zh-CN"/>
        </w:rPr>
        <w:t>observation</w:t>
      </w:r>
      <w:r w:rsidR="00523ED9">
        <w:rPr>
          <w:rFonts w:eastAsia="SimSun" w:hint="eastAsia"/>
          <w:lang w:val="en-GB" w:eastAsia="zh-CN"/>
        </w:rPr>
        <w:t>s</w:t>
      </w:r>
      <w:r w:rsidR="00773042">
        <w:rPr>
          <w:rFonts w:eastAsia="SimSun" w:hint="eastAsia"/>
          <w:lang w:val="en-GB" w:eastAsia="zh-CN"/>
        </w:rPr>
        <w:t xml:space="preserve"> and </w:t>
      </w:r>
      <w:r>
        <w:rPr>
          <w:rFonts w:eastAsia="SimSun" w:hint="eastAsia"/>
          <w:lang w:val="en-GB" w:eastAsia="zh-CN"/>
        </w:rPr>
        <w:t>propos</w:t>
      </w:r>
      <w:r w:rsidR="00194447">
        <w:rPr>
          <w:rFonts w:eastAsia="SimSun"/>
          <w:lang w:val="en-GB" w:eastAsia="zh-CN"/>
        </w:rPr>
        <w:t>als</w:t>
      </w:r>
      <w:r w:rsidR="0029428A">
        <w:rPr>
          <w:rFonts w:eastAsia="SimSun"/>
          <w:lang w:val="en-GB" w:eastAsia="zh-CN"/>
        </w:rPr>
        <w:t>.</w:t>
      </w:r>
    </w:p>
    <w:p w14:paraId="1E32F210" w14:textId="6BF2D5B1" w:rsidR="003D6CF7" w:rsidRPr="003D6CF7" w:rsidRDefault="003D6CF7" w:rsidP="003D6CF7">
      <w:pPr>
        <w:spacing w:afterLines="50" w:after="120"/>
        <w:jc w:val="both"/>
        <w:rPr>
          <w:rFonts w:ascii="Times" w:eastAsiaTheme="minorEastAsia" w:hAnsi="Times"/>
          <w:b/>
          <w:u w:val="single"/>
          <w:lang w:eastAsia="zh-CN"/>
        </w:rPr>
      </w:pPr>
      <w:r w:rsidRPr="003D6CF7">
        <w:rPr>
          <w:rFonts w:ascii="Times" w:eastAsiaTheme="minorEastAsia" w:hAnsi="Times" w:hint="eastAsia"/>
          <w:b/>
          <w:u w:val="single"/>
          <w:lang w:eastAsia="zh-CN"/>
        </w:rPr>
        <w:t>For cell-off</w:t>
      </w:r>
    </w:p>
    <w:p w14:paraId="060963EF" w14:textId="77777777" w:rsidR="00A42FB3" w:rsidRPr="00E031BE" w:rsidRDefault="00A42FB3" w:rsidP="00A42FB3">
      <w:pPr>
        <w:spacing w:afterLines="50" w:after="120"/>
        <w:jc w:val="both"/>
        <w:rPr>
          <w:rFonts w:ascii="Times" w:eastAsiaTheme="minorEastAsia" w:hAnsi="Times"/>
          <w:b/>
          <w:lang w:eastAsia="zh-CN"/>
        </w:rPr>
      </w:pPr>
      <w:r w:rsidRPr="00E031BE">
        <w:rPr>
          <w:rFonts w:ascii="Times" w:eastAsiaTheme="minorEastAsia" w:hAnsi="Times" w:hint="eastAsia"/>
          <w:b/>
          <w:lang w:eastAsia="zh-CN"/>
        </w:rPr>
        <w:t xml:space="preserve">Observation 1: </w:t>
      </w:r>
      <w:r>
        <w:rPr>
          <w:rFonts w:ascii="Times" w:eastAsiaTheme="minorEastAsia" w:hAnsi="Times"/>
          <w:b/>
          <w:lang w:eastAsia="zh-CN"/>
        </w:rPr>
        <w:t>A</w:t>
      </w:r>
      <w:r w:rsidRPr="006574CC">
        <w:rPr>
          <w:rFonts w:ascii="Times" w:eastAsiaTheme="minorEastAsia" w:hAnsi="Times"/>
          <w:b/>
          <w:lang w:eastAsia="zh-CN"/>
        </w:rPr>
        <w:t xml:space="preserve">ctivating the CHO by L1/L2 signaling </w:t>
      </w:r>
      <w:r>
        <w:rPr>
          <w:rFonts w:ascii="Times" w:eastAsiaTheme="minorEastAsia" w:hAnsi="Times"/>
          <w:b/>
          <w:lang w:eastAsia="zh-CN"/>
        </w:rPr>
        <w:t xml:space="preserve">before turning off the cell only saves the RRC </w:t>
      </w:r>
      <w:r w:rsidRPr="006574CC">
        <w:rPr>
          <w:rFonts w:ascii="Times" w:eastAsiaTheme="minorEastAsia" w:hAnsi="Times"/>
          <w:b/>
          <w:lang w:eastAsia="zh-CN"/>
        </w:rPr>
        <w:t>configuration delay</w:t>
      </w:r>
      <w:r>
        <w:rPr>
          <w:rFonts w:ascii="Times" w:eastAsiaTheme="minorEastAsia" w:hAnsi="Times"/>
          <w:b/>
          <w:lang w:eastAsia="zh-CN"/>
        </w:rPr>
        <w:t xml:space="preserve">, which is small compared with </w:t>
      </w:r>
      <w:r w:rsidRPr="006574CC">
        <w:rPr>
          <w:rFonts w:ascii="Times" w:eastAsiaTheme="minorEastAsia" w:hAnsi="Times"/>
          <w:b/>
          <w:lang w:eastAsia="zh-CN"/>
        </w:rPr>
        <w:t>the complete handover procedure execution</w:t>
      </w:r>
      <w:r>
        <w:rPr>
          <w:rFonts w:ascii="Times" w:eastAsiaTheme="minorEastAsia" w:hAnsi="Times"/>
          <w:b/>
          <w:lang w:eastAsia="zh-CN"/>
        </w:rPr>
        <w:t xml:space="preserve"> of all UEs</w:t>
      </w:r>
      <w:r w:rsidRPr="00E031BE">
        <w:rPr>
          <w:rFonts w:ascii="Times" w:eastAsiaTheme="minorEastAsia" w:hAnsi="Times" w:hint="eastAsia"/>
          <w:b/>
          <w:lang w:eastAsia="zh-CN"/>
        </w:rPr>
        <w:t>.</w:t>
      </w:r>
    </w:p>
    <w:p w14:paraId="3AA029CC" w14:textId="77777777" w:rsidR="00A42FB3" w:rsidRPr="00E031BE" w:rsidRDefault="00A42FB3" w:rsidP="00A42FB3">
      <w:pPr>
        <w:spacing w:afterLines="50" w:after="120"/>
        <w:jc w:val="both"/>
        <w:rPr>
          <w:rFonts w:ascii="Times" w:eastAsiaTheme="minorEastAsia" w:hAnsi="Times"/>
          <w:b/>
          <w:lang w:eastAsia="zh-CN"/>
        </w:rPr>
      </w:pPr>
      <w:r w:rsidRPr="00E031BE">
        <w:rPr>
          <w:rFonts w:ascii="Times" w:eastAsiaTheme="minorEastAsia" w:hAnsi="Times" w:hint="eastAsia"/>
          <w:b/>
          <w:lang w:eastAsia="zh-CN"/>
        </w:rPr>
        <w:t xml:space="preserve">Observation </w:t>
      </w:r>
      <w:r>
        <w:rPr>
          <w:rFonts w:ascii="Times" w:eastAsiaTheme="minorEastAsia" w:hAnsi="Times"/>
          <w:b/>
          <w:lang w:eastAsia="zh-CN"/>
        </w:rPr>
        <w:t>2</w:t>
      </w:r>
      <w:r w:rsidRPr="00E031BE">
        <w:rPr>
          <w:rFonts w:ascii="Times" w:eastAsiaTheme="minorEastAsia" w:hAnsi="Times" w:hint="eastAsia"/>
          <w:b/>
          <w:lang w:eastAsia="zh-CN"/>
        </w:rPr>
        <w:t xml:space="preserve">: Early CHO configuration will </w:t>
      </w:r>
      <w:r>
        <w:rPr>
          <w:rFonts w:ascii="Times" w:eastAsiaTheme="minorEastAsia" w:hAnsi="Times"/>
          <w:b/>
          <w:lang w:eastAsia="zh-CN"/>
        </w:rPr>
        <w:t>generate</w:t>
      </w:r>
      <w:r w:rsidRPr="00E031BE">
        <w:rPr>
          <w:rFonts w:ascii="Times" w:eastAsiaTheme="minorEastAsia" w:hAnsi="Times" w:hint="eastAsia"/>
          <w:b/>
          <w:lang w:eastAsia="zh-CN"/>
        </w:rPr>
        <w:t xml:space="preserve"> </w:t>
      </w:r>
      <w:r>
        <w:rPr>
          <w:rFonts w:ascii="Times" w:eastAsiaTheme="minorEastAsia" w:hAnsi="Times"/>
          <w:b/>
          <w:lang w:eastAsia="zh-CN"/>
        </w:rPr>
        <w:t>useless</w:t>
      </w:r>
      <w:r w:rsidRPr="00E031BE">
        <w:rPr>
          <w:rFonts w:ascii="Times" w:eastAsiaTheme="minorEastAsia" w:hAnsi="Times" w:hint="eastAsia"/>
          <w:b/>
          <w:lang w:eastAsia="zh-CN"/>
        </w:rPr>
        <w:t xml:space="preserve"> RRC signaling to the UEs moving </w:t>
      </w:r>
      <w:r>
        <w:rPr>
          <w:rFonts w:ascii="Times" w:eastAsiaTheme="minorEastAsia" w:hAnsi="Times"/>
          <w:b/>
          <w:lang w:eastAsia="zh-CN"/>
        </w:rPr>
        <w:t xml:space="preserve">out of </w:t>
      </w:r>
      <w:r w:rsidRPr="00E031BE">
        <w:rPr>
          <w:rFonts w:ascii="Times" w:eastAsiaTheme="minorEastAsia" w:hAnsi="Times" w:hint="eastAsia"/>
          <w:b/>
          <w:lang w:eastAsia="zh-CN"/>
        </w:rPr>
        <w:t>the cell before cell-off decision</w:t>
      </w:r>
      <w:r>
        <w:rPr>
          <w:rFonts w:ascii="Times" w:eastAsiaTheme="minorEastAsia" w:hAnsi="Times"/>
          <w:b/>
          <w:lang w:eastAsia="zh-CN"/>
        </w:rPr>
        <w:t>,</w:t>
      </w:r>
      <w:r>
        <w:rPr>
          <w:rFonts w:ascii="Times" w:eastAsiaTheme="minorEastAsia" w:hAnsi="Times" w:hint="eastAsia"/>
          <w:b/>
          <w:lang w:eastAsia="zh-CN"/>
        </w:rPr>
        <w:t xml:space="preserve"> </w:t>
      </w:r>
      <w:r>
        <w:rPr>
          <w:rFonts w:ascii="Times" w:eastAsiaTheme="minorEastAsia" w:hAnsi="Times"/>
          <w:b/>
          <w:lang w:eastAsia="zh-CN"/>
        </w:rPr>
        <w:t>so</w:t>
      </w:r>
      <w:r w:rsidRPr="00E031BE">
        <w:rPr>
          <w:rFonts w:ascii="Times" w:eastAsiaTheme="minorEastAsia" w:hAnsi="Times" w:hint="eastAsia"/>
          <w:b/>
          <w:lang w:eastAsia="zh-CN"/>
        </w:rPr>
        <w:t xml:space="preserve"> </w:t>
      </w:r>
      <w:r>
        <w:rPr>
          <w:rFonts w:ascii="Times" w:eastAsiaTheme="minorEastAsia" w:hAnsi="Times"/>
          <w:b/>
          <w:lang w:eastAsia="zh-CN"/>
        </w:rPr>
        <w:t xml:space="preserve">will </w:t>
      </w:r>
      <w:r w:rsidRPr="00E031BE">
        <w:rPr>
          <w:rFonts w:ascii="Times" w:eastAsiaTheme="minorEastAsia" w:hAnsi="Times" w:hint="eastAsia"/>
          <w:b/>
          <w:lang w:eastAsia="zh-CN"/>
        </w:rPr>
        <w:t xml:space="preserve">increase </w:t>
      </w:r>
      <w:r>
        <w:rPr>
          <w:rFonts w:ascii="Times" w:eastAsiaTheme="minorEastAsia" w:hAnsi="Times" w:hint="eastAsia"/>
          <w:b/>
          <w:lang w:eastAsia="zh-CN"/>
        </w:rPr>
        <w:t xml:space="preserve">both </w:t>
      </w:r>
      <w:r w:rsidRPr="00E031BE">
        <w:rPr>
          <w:rFonts w:ascii="Times" w:eastAsiaTheme="minorEastAsia" w:hAnsi="Times" w:hint="eastAsia"/>
          <w:b/>
          <w:lang w:eastAsia="zh-CN"/>
        </w:rPr>
        <w:t xml:space="preserve">gNB/UE power </w:t>
      </w:r>
      <w:r w:rsidRPr="00E031BE">
        <w:rPr>
          <w:rFonts w:ascii="Times" w:eastAsiaTheme="minorEastAsia" w:hAnsi="Times"/>
          <w:b/>
          <w:lang w:eastAsia="zh-CN"/>
        </w:rPr>
        <w:t>consumption</w:t>
      </w:r>
      <w:r w:rsidRPr="00E031BE">
        <w:rPr>
          <w:rFonts w:ascii="Times" w:eastAsiaTheme="minorEastAsia" w:hAnsi="Times" w:hint="eastAsia"/>
          <w:b/>
          <w:lang w:eastAsia="zh-CN"/>
        </w:rPr>
        <w:t xml:space="preserve"> and resource</w:t>
      </w:r>
      <w:r>
        <w:rPr>
          <w:rFonts w:ascii="Times" w:eastAsiaTheme="minorEastAsia" w:hAnsi="Times" w:hint="eastAsia"/>
          <w:b/>
          <w:lang w:eastAsia="zh-CN"/>
        </w:rPr>
        <w:t xml:space="preserve"> consumption</w:t>
      </w:r>
      <w:r w:rsidRPr="00E031BE">
        <w:rPr>
          <w:rFonts w:ascii="Times" w:eastAsiaTheme="minorEastAsia" w:hAnsi="Times" w:hint="eastAsia"/>
          <w:b/>
          <w:lang w:eastAsia="zh-CN"/>
        </w:rPr>
        <w:t>.</w:t>
      </w:r>
    </w:p>
    <w:p w14:paraId="1945A34A" w14:textId="77777777" w:rsidR="00A42FB3" w:rsidRDefault="00A42FB3" w:rsidP="00A42FB3">
      <w:pPr>
        <w:spacing w:afterLines="50" w:after="120"/>
        <w:jc w:val="both"/>
        <w:rPr>
          <w:rFonts w:ascii="Times" w:eastAsiaTheme="minorEastAsia" w:hAnsi="Times"/>
          <w:b/>
          <w:lang w:eastAsia="zh-CN"/>
        </w:rPr>
      </w:pPr>
      <w:r w:rsidRPr="005A5EAB">
        <w:rPr>
          <w:rFonts w:ascii="Times" w:eastAsiaTheme="minorEastAsia" w:hAnsi="Times"/>
          <w:b/>
          <w:lang w:eastAsia="zh-CN"/>
        </w:rPr>
        <w:t>Proposal</w:t>
      </w:r>
      <w:r>
        <w:rPr>
          <w:rFonts w:ascii="Times" w:eastAsiaTheme="minorEastAsia" w:hAnsi="Times" w:hint="eastAsia"/>
          <w:b/>
          <w:lang w:eastAsia="zh-CN"/>
        </w:rPr>
        <w:t xml:space="preserve"> 1</w:t>
      </w:r>
      <w:r w:rsidRPr="005A5EAB">
        <w:rPr>
          <w:rFonts w:ascii="Times" w:eastAsiaTheme="minorEastAsia" w:hAnsi="Times"/>
          <w:b/>
          <w:lang w:eastAsia="zh-CN"/>
        </w:rPr>
        <w:t xml:space="preserve">: </w:t>
      </w:r>
      <w:r w:rsidRPr="0005134C">
        <w:rPr>
          <w:b/>
          <w:lang w:eastAsia="ko-KR"/>
        </w:rPr>
        <w:t xml:space="preserve">CondEvent </w:t>
      </w:r>
      <w:r w:rsidRPr="0005134C">
        <w:rPr>
          <w:rFonts w:eastAsiaTheme="minorEastAsia" w:hint="eastAsia"/>
          <w:b/>
          <w:lang w:eastAsia="zh-CN"/>
        </w:rPr>
        <w:t xml:space="preserve">A4 </w:t>
      </w:r>
      <w:r>
        <w:rPr>
          <w:rFonts w:eastAsiaTheme="minorEastAsia" w:hint="eastAsia"/>
          <w:b/>
          <w:lang w:eastAsia="zh-CN"/>
        </w:rPr>
        <w:t>should be considered</w:t>
      </w:r>
      <w:r w:rsidRPr="0005134C">
        <w:rPr>
          <w:rFonts w:eastAsiaTheme="minorEastAsia" w:hint="eastAsia"/>
          <w:b/>
          <w:lang w:eastAsia="zh-CN"/>
        </w:rPr>
        <w:t xml:space="preserve"> </w:t>
      </w:r>
      <w:r w:rsidRPr="0005134C">
        <w:rPr>
          <w:rFonts w:ascii="Times" w:eastAsiaTheme="minorEastAsia" w:hAnsi="Times" w:hint="eastAsia"/>
          <w:b/>
          <w:lang w:eastAsia="zh-CN"/>
        </w:rPr>
        <w:t xml:space="preserve">in </w:t>
      </w:r>
      <w:r w:rsidRPr="0005134C">
        <w:rPr>
          <w:rFonts w:ascii="Times" w:eastAsiaTheme="minorEastAsia" w:hAnsi="Times"/>
          <w:b/>
          <w:lang w:eastAsia="zh-CN"/>
        </w:rPr>
        <w:t>terrestrial network</w:t>
      </w:r>
      <w:r w:rsidRPr="005A5EAB">
        <w:rPr>
          <w:rFonts w:ascii="Times" w:eastAsiaTheme="minorEastAsia" w:hAnsi="Times"/>
          <w:b/>
          <w:lang w:eastAsia="zh-CN"/>
        </w:rPr>
        <w:t xml:space="preserve"> </w:t>
      </w:r>
      <w:r w:rsidRPr="005A5EAB">
        <w:rPr>
          <w:rFonts w:ascii="Times" w:eastAsiaTheme="minorEastAsia" w:hAnsi="Times" w:hint="eastAsia"/>
          <w:b/>
          <w:lang w:eastAsia="zh-CN"/>
        </w:rPr>
        <w:t xml:space="preserve">to hand over the UEs before source cell </w:t>
      </w:r>
      <w:r>
        <w:rPr>
          <w:rFonts w:ascii="Times" w:eastAsiaTheme="minorEastAsia" w:hAnsi="Times"/>
          <w:b/>
          <w:lang w:eastAsia="zh-CN"/>
        </w:rPr>
        <w:t>switch-</w:t>
      </w:r>
      <w:r w:rsidRPr="005A5EAB">
        <w:rPr>
          <w:rFonts w:ascii="Times" w:eastAsiaTheme="minorEastAsia" w:hAnsi="Times" w:hint="eastAsia"/>
          <w:b/>
          <w:lang w:eastAsia="zh-CN"/>
        </w:rPr>
        <w:t>off</w:t>
      </w:r>
      <w:r w:rsidRPr="005A5EAB">
        <w:rPr>
          <w:rFonts w:ascii="Times" w:eastAsiaTheme="minorEastAsia" w:hAnsi="Times"/>
          <w:b/>
          <w:lang w:eastAsia="zh-CN"/>
        </w:rPr>
        <w:t>.</w:t>
      </w:r>
    </w:p>
    <w:p w14:paraId="1F960987" w14:textId="77777777" w:rsidR="00A42FB3" w:rsidRPr="001145EA" w:rsidRDefault="00A42FB3" w:rsidP="00A42FB3">
      <w:pPr>
        <w:spacing w:afterLines="50" w:after="120"/>
        <w:jc w:val="both"/>
        <w:rPr>
          <w:rFonts w:ascii="Times" w:eastAsiaTheme="minorEastAsia" w:hAnsi="Times"/>
          <w:b/>
          <w:lang w:eastAsia="zh-CN"/>
        </w:rPr>
      </w:pPr>
      <w:r w:rsidRPr="001145EA">
        <w:rPr>
          <w:rFonts w:ascii="Times" w:eastAsiaTheme="minorEastAsia" w:hAnsi="Times" w:hint="eastAsia"/>
          <w:b/>
          <w:lang w:eastAsia="zh-CN"/>
        </w:rPr>
        <w:t xml:space="preserve">Proposal 2: </w:t>
      </w:r>
      <w:r>
        <w:rPr>
          <w:rFonts w:eastAsiaTheme="minorEastAsia" w:hint="eastAsia"/>
          <w:b/>
          <w:lang w:eastAsia="zh-CN"/>
        </w:rPr>
        <w:t>Additional</w:t>
      </w:r>
      <w:r w:rsidRPr="006B1815">
        <w:rPr>
          <w:rFonts w:eastAsiaTheme="minorEastAsia"/>
          <w:b/>
          <w:lang w:eastAsia="zh-CN"/>
        </w:rPr>
        <w:t xml:space="preserve"> trigger for CHO is not needed</w:t>
      </w:r>
      <w:r>
        <w:rPr>
          <w:rFonts w:eastAsiaTheme="minorEastAsia" w:hint="eastAsia"/>
          <w:b/>
          <w:lang w:eastAsia="zh-CN"/>
        </w:rPr>
        <w:t xml:space="preserve"> for turning off the cell</w:t>
      </w:r>
      <w:r w:rsidRPr="006B1815">
        <w:rPr>
          <w:rFonts w:eastAsiaTheme="minorEastAsia"/>
          <w:b/>
          <w:lang w:eastAsia="zh-CN"/>
        </w:rPr>
        <w:t>.</w:t>
      </w:r>
    </w:p>
    <w:p w14:paraId="2CF39804" w14:textId="60F2F54E" w:rsidR="003D6CF7" w:rsidRPr="003D6CF7" w:rsidRDefault="003D6CF7" w:rsidP="003D6CF7">
      <w:pPr>
        <w:spacing w:afterLines="50" w:after="120"/>
        <w:jc w:val="both"/>
        <w:rPr>
          <w:rFonts w:ascii="Times" w:eastAsiaTheme="minorEastAsia" w:hAnsi="Times"/>
          <w:b/>
          <w:u w:val="single"/>
          <w:lang w:eastAsia="zh-CN"/>
        </w:rPr>
      </w:pPr>
      <w:r w:rsidRPr="003D6CF7">
        <w:rPr>
          <w:rFonts w:ascii="Times" w:eastAsiaTheme="minorEastAsia" w:hAnsi="Times" w:hint="eastAsia"/>
          <w:b/>
          <w:u w:val="single"/>
          <w:lang w:eastAsia="zh-CN"/>
        </w:rPr>
        <w:t xml:space="preserve">For </w:t>
      </w:r>
      <w:r>
        <w:rPr>
          <w:rFonts w:ascii="Times" w:eastAsiaTheme="minorEastAsia" w:hAnsi="Times" w:hint="eastAsia"/>
          <w:b/>
          <w:u w:val="single"/>
          <w:lang w:eastAsia="zh-CN"/>
        </w:rPr>
        <w:t>Cell DTX/DRX</w:t>
      </w:r>
    </w:p>
    <w:p w14:paraId="0F35BB12" w14:textId="77777777" w:rsidR="00A42FB3" w:rsidRPr="00106729" w:rsidRDefault="00A42FB3" w:rsidP="00A42FB3">
      <w:pPr>
        <w:spacing w:before="120" w:afterLines="50" w:after="120"/>
        <w:jc w:val="both"/>
        <w:rPr>
          <w:rFonts w:eastAsiaTheme="minorEastAsia"/>
          <w:b/>
          <w:lang w:eastAsia="zh-CN"/>
        </w:rPr>
      </w:pPr>
      <w:r>
        <w:rPr>
          <w:rFonts w:eastAsiaTheme="minorEastAsia"/>
          <w:b/>
          <w:lang w:eastAsia="zh-CN"/>
        </w:rPr>
        <w:t>Observation 3</w:t>
      </w:r>
      <w:r w:rsidRPr="00106729">
        <w:rPr>
          <w:rFonts w:eastAsiaTheme="minorEastAsia"/>
          <w:b/>
          <w:lang w:eastAsia="zh-CN"/>
        </w:rPr>
        <w:t xml:space="preserve">: </w:t>
      </w:r>
      <w:r>
        <w:rPr>
          <w:rFonts w:ascii="Times" w:eastAsiaTheme="minorEastAsia" w:hAnsi="Times"/>
          <w:b/>
          <w:lang w:eastAsia="zh-CN"/>
        </w:rPr>
        <w:t>T</w:t>
      </w:r>
      <w:r w:rsidRPr="00106729">
        <w:rPr>
          <w:rFonts w:eastAsiaTheme="minorEastAsia"/>
          <w:b/>
          <w:lang w:eastAsia="zh-CN"/>
        </w:rPr>
        <w:t xml:space="preserve">he </w:t>
      </w:r>
      <w:r>
        <w:rPr>
          <w:rFonts w:eastAsiaTheme="minorEastAsia"/>
          <w:b/>
          <w:lang w:eastAsia="zh-CN"/>
        </w:rPr>
        <w:t>appropriate</w:t>
      </w:r>
      <w:r w:rsidRPr="00106729">
        <w:rPr>
          <w:rFonts w:eastAsiaTheme="minorEastAsia"/>
          <w:b/>
          <w:lang w:eastAsia="zh-CN"/>
        </w:rPr>
        <w:t xml:space="preserve"> occasion for the unsuitable UEs to perform CHO is </w:t>
      </w:r>
      <w:r>
        <w:rPr>
          <w:rFonts w:eastAsiaTheme="minorEastAsia"/>
          <w:b/>
          <w:lang w:eastAsia="zh-CN"/>
        </w:rPr>
        <w:t xml:space="preserve">before </w:t>
      </w:r>
      <w:r w:rsidRPr="00106729">
        <w:rPr>
          <w:rFonts w:eastAsiaTheme="minorEastAsia"/>
          <w:b/>
          <w:lang w:eastAsia="zh-CN"/>
        </w:rPr>
        <w:t>Cell DTX/DRX activation</w:t>
      </w:r>
      <w:r>
        <w:rPr>
          <w:rFonts w:eastAsiaTheme="minorEastAsia"/>
          <w:b/>
          <w:lang w:eastAsia="zh-CN"/>
        </w:rPr>
        <w:t xml:space="preserve"> (e.g.</w:t>
      </w:r>
      <w:r w:rsidRPr="00106729">
        <w:rPr>
          <w:rFonts w:eastAsiaTheme="minorEastAsia"/>
          <w:b/>
          <w:lang w:eastAsia="zh-CN"/>
        </w:rPr>
        <w:t xml:space="preserve"> </w:t>
      </w:r>
      <w:r>
        <w:rPr>
          <w:rFonts w:eastAsiaTheme="minorEastAsia"/>
          <w:b/>
          <w:lang w:eastAsia="zh-CN"/>
        </w:rPr>
        <w:t xml:space="preserve">when the </w:t>
      </w:r>
      <w:r w:rsidRPr="00106729">
        <w:rPr>
          <w:rFonts w:eastAsiaTheme="minorEastAsia"/>
          <w:b/>
          <w:lang w:eastAsia="zh-CN"/>
        </w:rPr>
        <w:t xml:space="preserve">Cell DTX/DRX </w:t>
      </w:r>
      <w:r>
        <w:rPr>
          <w:rFonts w:eastAsiaTheme="minorEastAsia"/>
          <w:b/>
          <w:lang w:eastAsia="zh-CN"/>
        </w:rPr>
        <w:t>is configured), because gNB should activate the Cell DTX/DRX only after all unsuitable UEs have offloaded from that cell</w:t>
      </w:r>
      <w:r w:rsidRPr="00106729">
        <w:rPr>
          <w:rFonts w:eastAsiaTheme="minorEastAsia"/>
          <w:b/>
          <w:lang w:eastAsia="zh-CN"/>
        </w:rPr>
        <w:t>.</w:t>
      </w:r>
    </w:p>
    <w:p w14:paraId="5911173F" w14:textId="77777777" w:rsidR="00A42FB3" w:rsidRPr="0081482A" w:rsidRDefault="00A42FB3" w:rsidP="00A42FB3">
      <w:pPr>
        <w:spacing w:afterLines="50" w:after="120"/>
        <w:jc w:val="both"/>
        <w:rPr>
          <w:b/>
          <w:lang w:eastAsia="ko-KR"/>
        </w:rPr>
      </w:pPr>
      <w:r w:rsidRPr="0081482A">
        <w:rPr>
          <w:b/>
          <w:lang w:eastAsia="ko-KR"/>
        </w:rPr>
        <w:t xml:space="preserve">Proposal </w:t>
      </w:r>
      <w:r>
        <w:rPr>
          <w:rFonts w:eastAsiaTheme="minorEastAsia" w:hint="eastAsia"/>
          <w:b/>
          <w:lang w:eastAsia="zh-CN"/>
        </w:rPr>
        <w:t>3</w:t>
      </w:r>
      <w:r w:rsidRPr="0081482A">
        <w:rPr>
          <w:b/>
          <w:lang w:eastAsia="ko-KR"/>
        </w:rPr>
        <w:t xml:space="preserve">: CHO </w:t>
      </w:r>
      <w:r>
        <w:rPr>
          <w:rFonts w:eastAsiaTheme="minorEastAsia" w:hint="eastAsia"/>
          <w:b/>
          <w:lang w:eastAsia="zh-CN"/>
        </w:rPr>
        <w:t>with</w:t>
      </w:r>
      <w:r w:rsidRPr="003B26E0">
        <w:rPr>
          <w:rFonts w:eastAsiaTheme="minorEastAsia" w:hint="eastAsia"/>
          <w:b/>
          <w:lang w:eastAsia="zh-CN"/>
        </w:rPr>
        <w:t xml:space="preserve"> </w:t>
      </w:r>
      <w:r w:rsidRPr="003B26E0">
        <w:rPr>
          <w:b/>
          <w:lang w:eastAsia="ko-KR"/>
        </w:rPr>
        <w:t xml:space="preserve">CondEvent </w:t>
      </w:r>
      <w:r w:rsidRPr="003B26E0">
        <w:rPr>
          <w:rFonts w:eastAsiaTheme="minorEastAsia" w:hint="eastAsia"/>
          <w:b/>
          <w:lang w:eastAsia="zh-CN"/>
        </w:rPr>
        <w:t xml:space="preserve">A4 </w:t>
      </w:r>
      <w:r w:rsidRPr="003B26E0">
        <w:rPr>
          <w:b/>
          <w:lang w:eastAsia="ko-KR"/>
        </w:rPr>
        <w:t>c</w:t>
      </w:r>
      <w:r w:rsidRPr="0081482A">
        <w:rPr>
          <w:b/>
          <w:lang w:eastAsia="ko-KR"/>
        </w:rPr>
        <w:t>an be configured</w:t>
      </w:r>
      <w:r>
        <w:rPr>
          <w:b/>
          <w:lang w:eastAsia="ko-KR"/>
        </w:rPr>
        <w:t xml:space="preserve">/activated by RRC </w:t>
      </w:r>
      <w:r w:rsidRPr="0081482A">
        <w:rPr>
          <w:b/>
          <w:lang w:eastAsia="ko-KR"/>
        </w:rPr>
        <w:t xml:space="preserve">to specific UEs </w:t>
      </w:r>
      <w:r>
        <w:rPr>
          <w:b/>
          <w:lang w:eastAsia="ko-KR"/>
        </w:rPr>
        <w:t xml:space="preserve">which </w:t>
      </w:r>
      <w:r>
        <w:rPr>
          <w:rFonts w:eastAsiaTheme="minorEastAsia" w:hint="eastAsia"/>
          <w:b/>
          <w:lang w:eastAsia="zh-CN"/>
        </w:rPr>
        <w:t>are</w:t>
      </w:r>
      <w:r w:rsidRPr="0081482A">
        <w:rPr>
          <w:b/>
          <w:lang w:eastAsia="ko-KR"/>
        </w:rPr>
        <w:t xml:space="preserve"> not applicable to </w:t>
      </w:r>
      <w:r>
        <w:rPr>
          <w:rFonts w:eastAsiaTheme="minorEastAsia" w:hint="eastAsia"/>
          <w:b/>
          <w:lang w:eastAsia="zh-CN"/>
        </w:rPr>
        <w:t>C</w:t>
      </w:r>
      <w:r w:rsidRPr="0081482A">
        <w:rPr>
          <w:b/>
          <w:lang w:eastAsia="ko-KR"/>
        </w:rPr>
        <w:t xml:space="preserve">ell DTX/DRX </w:t>
      </w:r>
      <w:r>
        <w:rPr>
          <w:rFonts w:eastAsiaTheme="minorEastAsia" w:hint="eastAsia"/>
          <w:b/>
          <w:lang w:eastAsia="zh-CN"/>
        </w:rPr>
        <w:t>and no extra trigger for CHO is needed</w:t>
      </w:r>
      <w:r w:rsidRPr="0081482A">
        <w:rPr>
          <w:b/>
          <w:lang w:eastAsia="ko-KR"/>
        </w:rPr>
        <w:t>.</w:t>
      </w:r>
    </w:p>
    <w:p w14:paraId="54B047D0" w14:textId="48E80D22" w:rsidR="003D6CF7" w:rsidRPr="003D6CF7" w:rsidRDefault="003D6CF7" w:rsidP="003D6CF7">
      <w:pPr>
        <w:spacing w:afterLines="50" w:after="120"/>
        <w:jc w:val="both"/>
        <w:rPr>
          <w:rFonts w:ascii="Times" w:eastAsiaTheme="minorEastAsia" w:hAnsi="Times"/>
          <w:b/>
          <w:u w:val="single"/>
          <w:lang w:eastAsia="zh-CN"/>
        </w:rPr>
      </w:pPr>
      <w:r w:rsidRPr="003D6CF7">
        <w:rPr>
          <w:rFonts w:ascii="Times" w:eastAsiaTheme="minorEastAsia" w:hAnsi="Times" w:hint="eastAsia"/>
          <w:b/>
          <w:u w:val="single"/>
          <w:lang w:eastAsia="zh-CN"/>
        </w:rPr>
        <w:t xml:space="preserve">For </w:t>
      </w:r>
      <w:r>
        <w:rPr>
          <w:rFonts w:ascii="Times" w:eastAsiaTheme="minorEastAsia" w:hAnsi="Times" w:hint="eastAsia"/>
          <w:b/>
          <w:u w:val="single"/>
          <w:lang w:eastAsia="zh-CN"/>
        </w:rPr>
        <w:t>spatial NES technique</w:t>
      </w:r>
    </w:p>
    <w:p w14:paraId="77F1133D" w14:textId="77777777" w:rsidR="00A42FB3" w:rsidRPr="00075DD2" w:rsidRDefault="00A42FB3" w:rsidP="00A42FB3">
      <w:pPr>
        <w:spacing w:afterLines="50" w:after="120"/>
        <w:jc w:val="both"/>
        <w:rPr>
          <w:rFonts w:ascii="Times" w:eastAsiaTheme="minorEastAsia" w:hAnsi="Times"/>
          <w:b/>
          <w:lang w:eastAsia="zh-CN"/>
        </w:rPr>
      </w:pPr>
      <w:r w:rsidRPr="00075DD2">
        <w:rPr>
          <w:rFonts w:ascii="Times" w:eastAsiaTheme="minorEastAsia" w:hAnsi="Times" w:hint="eastAsia"/>
          <w:b/>
          <w:lang w:eastAsia="zh-CN"/>
        </w:rPr>
        <w:t xml:space="preserve">Proposal </w:t>
      </w:r>
      <w:r>
        <w:rPr>
          <w:rFonts w:ascii="Times" w:eastAsiaTheme="minorEastAsia" w:hAnsi="Times" w:hint="eastAsia"/>
          <w:b/>
          <w:lang w:eastAsia="zh-CN"/>
        </w:rPr>
        <w:t>4</w:t>
      </w:r>
      <w:r w:rsidRPr="00075DD2">
        <w:rPr>
          <w:rFonts w:ascii="Times" w:eastAsiaTheme="minorEastAsia" w:hAnsi="Times" w:hint="eastAsia"/>
          <w:b/>
          <w:lang w:eastAsia="zh-CN"/>
        </w:rPr>
        <w:t xml:space="preserve">: CHO </w:t>
      </w:r>
      <w:r>
        <w:rPr>
          <w:rFonts w:ascii="Times" w:eastAsiaTheme="minorEastAsia" w:hAnsi="Times"/>
          <w:b/>
          <w:lang w:eastAsia="zh-CN"/>
        </w:rPr>
        <w:t xml:space="preserve">with CondEvent A4 can also be used to offload UEs for spatial NES technique </w:t>
      </w:r>
      <w:r w:rsidRPr="00075DD2">
        <w:rPr>
          <w:rFonts w:ascii="Times" w:eastAsiaTheme="minorEastAsia" w:hAnsi="Times" w:hint="eastAsia"/>
          <w:b/>
          <w:lang w:eastAsia="zh-CN"/>
        </w:rPr>
        <w:t xml:space="preserve">and no other enhancement </w:t>
      </w:r>
      <w:r>
        <w:rPr>
          <w:rFonts w:ascii="Times" w:eastAsiaTheme="minorEastAsia" w:hAnsi="Times"/>
          <w:b/>
          <w:lang w:eastAsia="zh-CN"/>
        </w:rPr>
        <w:t xml:space="preserve">for CHO </w:t>
      </w:r>
      <w:r w:rsidRPr="00075DD2">
        <w:rPr>
          <w:rFonts w:ascii="Times" w:eastAsiaTheme="minorEastAsia" w:hAnsi="Times" w:hint="eastAsia"/>
          <w:b/>
          <w:lang w:eastAsia="zh-CN"/>
        </w:rPr>
        <w:t>is needed.</w:t>
      </w:r>
    </w:p>
    <w:p w14:paraId="3C04400B" w14:textId="66BD4BCB" w:rsidR="009F2D95" w:rsidRPr="003D6CF7" w:rsidRDefault="009F2D95" w:rsidP="009F2D95">
      <w:pPr>
        <w:spacing w:afterLines="50" w:after="120"/>
        <w:jc w:val="both"/>
        <w:rPr>
          <w:rFonts w:ascii="Times" w:eastAsiaTheme="minorEastAsia" w:hAnsi="Times"/>
          <w:b/>
          <w:u w:val="single"/>
          <w:lang w:eastAsia="zh-CN"/>
        </w:rPr>
      </w:pPr>
      <w:r>
        <w:rPr>
          <w:rFonts w:ascii="Times" w:eastAsiaTheme="minorEastAsia" w:hAnsi="Times" w:hint="eastAsia"/>
          <w:b/>
          <w:u w:val="single"/>
          <w:lang w:eastAsia="zh-CN"/>
        </w:rPr>
        <w:t>NES target cell</w:t>
      </w:r>
    </w:p>
    <w:p w14:paraId="0D151FD5" w14:textId="77777777" w:rsidR="00A42FB3" w:rsidRPr="00962337" w:rsidRDefault="00A42FB3" w:rsidP="00A42FB3">
      <w:pPr>
        <w:spacing w:afterLines="50" w:after="120"/>
        <w:jc w:val="both"/>
        <w:rPr>
          <w:rFonts w:ascii="Times" w:eastAsiaTheme="minorEastAsia" w:hAnsi="Times"/>
          <w:b/>
          <w:lang w:eastAsia="zh-CN"/>
        </w:rPr>
      </w:pPr>
      <w:bookmarkStart w:id="13" w:name="_Ref69910645"/>
      <w:r w:rsidRPr="00962337">
        <w:rPr>
          <w:rFonts w:ascii="Times" w:eastAsiaTheme="minorEastAsia" w:hAnsi="Times"/>
          <w:b/>
          <w:lang w:eastAsia="zh-CN"/>
        </w:rPr>
        <w:lastRenderedPageBreak/>
        <w:t xml:space="preserve">Proposal </w:t>
      </w:r>
      <w:r>
        <w:rPr>
          <w:rFonts w:ascii="Times" w:eastAsiaTheme="minorEastAsia" w:hAnsi="Times" w:hint="eastAsia"/>
          <w:b/>
          <w:lang w:eastAsia="zh-CN"/>
        </w:rPr>
        <w:t>5</w:t>
      </w:r>
      <w:r w:rsidRPr="00962337">
        <w:rPr>
          <w:rFonts w:ascii="Times" w:eastAsiaTheme="minorEastAsia" w:hAnsi="Times"/>
          <w:b/>
          <w:lang w:eastAsia="zh-CN"/>
        </w:rPr>
        <w:t xml:space="preserve">: </w:t>
      </w:r>
      <w:r>
        <w:rPr>
          <w:rFonts w:eastAsiaTheme="minorEastAsia" w:hint="eastAsia"/>
          <w:b/>
          <w:lang w:eastAsia="zh-CN"/>
        </w:rPr>
        <w:t xml:space="preserve">It is up to NW </w:t>
      </w:r>
      <w:r>
        <w:rPr>
          <w:rFonts w:eastAsiaTheme="minorEastAsia"/>
          <w:b/>
          <w:lang w:eastAsia="zh-CN"/>
        </w:rPr>
        <w:t xml:space="preserve">implementation </w:t>
      </w:r>
      <w:r>
        <w:rPr>
          <w:rFonts w:eastAsiaTheme="minorEastAsia" w:hint="eastAsia"/>
          <w:b/>
          <w:lang w:eastAsia="zh-CN"/>
        </w:rPr>
        <w:t>whether to set a NES cell as a candidate cell</w:t>
      </w:r>
      <w:r w:rsidRPr="00962337">
        <w:rPr>
          <w:rFonts w:eastAsiaTheme="minorEastAsia"/>
          <w:b/>
          <w:lang w:eastAsia="zh-CN"/>
        </w:rPr>
        <w:t>.</w:t>
      </w:r>
      <w:r>
        <w:rPr>
          <w:rFonts w:eastAsiaTheme="minorEastAsia"/>
          <w:b/>
          <w:lang w:eastAsia="zh-CN"/>
        </w:rPr>
        <w:t xml:space="preserve"> </w:t>
      </w:r>
      <w:r>
        <w:rPr>
          <w:rFonts w:eastAsiaTheme="minorEastAsia" w:hint="eastAsia"/>
          <w:b/>
          <w:lang w:eastAsia="zh-CN"/>
        </w:rPr>
        <w:t>Neither</w:t>
      </w:r>
      <w:r>
        <w:rPr>
          <w:rFonts w:eastAsiaTheme="minorEastAsia"/>
          <w:b/>
          <w:lang w:eastAsia="zh-CN"/>
        </w:rPr>
        <w:t xml:space="preserve"> CHO enhancement nor any specification impact</w:t>
      </w:r>
      <w:r>
        <w:rPr>
          <w:rFonts w:eastAsiaTheme="minorEastAsia" w:hint="eastAsia"/>
          <w:b/>
          <w:lang w:eastAsia="zh-CN"/>
        </w:rPr>
        <w:t xml:space="preserve"> is needed</w:t>
      </w:r>
      <w:r>
        <w:rPr>
          <w:rFonts w:eastAsiaTheme="minorEastAsia"/>
          <w:b/>
          <w:lang w:eastAsia="zh-CN"/>
        </w:rPr>
        <w:t>.</w:t>
      </w:r>
    </w:p>
    <w:p w14:paraId="4D64B9D2" w14:textId="77777777" w:rsidR="00A05468" w:rsidRDefault="00A05468">
      <w:pPr>
        <w:pStyle w:val="Heading1"/>
        <w:jc w:val="both"/>
      </w:pPr>
      <w:r>
        <w:rPr>
          <w:rFonts w:hint="eastAsia"/>
        </w:rPr>
        <w:t>Reference</w:t>
      </w:r>
      <w:r>
        <w:t>s</w:t>
      </w:r>
    </w:p>
    <w:p w14:paraId="4B629B46" w14:textId="62DF5CAB" w:rsidR="002369DE" w:rsidRDefault="002369DE">
      <w:pPr>
        <w:pStyle w:val="BodyText"/>
        <w:numPr>
          <w:ilvl w:val="0"/>
          <w:numId w:val="9"/>
        </w:numPr>
        <w:rPr>
          <w:rFonts w:eastAsiaTheme="minorEastAsia"/>
          <w:lang w:eastAsia="zh-CN"/>
        </w:rPr>
      </w:pPr>
      <w:bookmarkStart w:id="14" w:name="_Ref126741946"/>
      <w:bookmarkStart w:id="15" w:name="_Ref126271210"/>
      <w:bookmarkStart w:id="16" w:name="_Ref115340342"/>
      <w:bookmarkStart w:id="17" w:name="_Ref115270674"/>
      <w:bookmarkStart w:id="18" w:name="_Ref109054991"/>
      <w:bookmarkStart w:id="19" w:name="_Ref114672521"/>
      <w:bookmarkStart w:id="20" w:name="_Ref125823749"/>
      <w:r w:rsidRPr="002369DE">
        <w:rPr>
          <w:rFonts w:eastAsiaTheme="minorEastAsia"/>
          <w:lang w:eastAsia="zh-CN"/>
        </w:rPr>
        <w:t xml:space="preserve">TR38.864, </w:t>
      </w:r>
      <w:r w:rsidRPr="00532152">
        <w:rPr>
          <w:rFonts w:eastAsiaTheme="minorEastAsia"/>
          <w:lang w:eastAsia="zh-CN"/>
        </w:rPr>
        <w:t>Study on network energy savings for NR</w:t>
      </w:r>
      <w:r>
        <w:rPr>
          <w:rFonts w:eastAsiaTheme="minorEastAsia"/>
          <w:lang w:eastAsia="zh-CN"/>
        </w:rPr>
        <w:t>, V18.</w:t>
      </w:r>
      <w:r w:rsidR="006F09E6">
        <w:rPr>
          <w:rFonts w:eastAsiaTheme="minorEastAsia"/>
          <w:lang w:eastAsia="zh-CN"/>
        </w:rPr>
        <w:t>1</w:t>
      </w:r>
      <w:r>
        <w:rPr>
          <w:rFonts w:eastAsiaTheme="minorEastAsia"/>
          <w:lang w:eastAsia="zh-CN"/>
        </w:rPr>
        <w:t>.0</w:t>
      </w:r>
      <w:bookmarkEnd w:id="14"/>
    </w:p>
    <w:p w14:paraId="4C5E30B1" w14:textId="5D4D6ACB" w:rsidR="008D1173" w:rsidRPr="002369DE" w:rsidRDefault="008D1173" w:rsidP="008D1173">
      <w:pPr>
        <w:pStyle w:val="BodyText"/>
        <w:numPr>
          <w:ilvl w:val="0"/>
          <w:numId w:val="9"/>
        </w:numPr>
        <w:rPr>
          <w:rFonts w:eastAsiaTheme="minorEastAsia"/>
          <w:lang w:eastAsia="zh-CN"/>
        </w:rPr>
      </w:pPr>
      <w:bookmarkStart w:id="21" w:name="_Ref131233429"/>
      <w:r w:rsidRPr="008D1173">
        <w:rPr>
          <w:rFonts w:eastAsiaTheme="minorEastAsia"/>
          <w:lang w:eastAsia="zh-CN"/>
        </w:rPr>
        <w:t>[POST121][312][NES] DTXDRX Configuration (de)activation and alignment (Huawei)</w:t>
      </w:r>
      <w:bookmarkEnd w:id="13"/>
      <w:bookmarkEnd w:id="15"/>
      <w:bookmarkEnd w:id="16"/>
      <w:bookmarkEnd w:id="17"/>
      <w:bookmarkEnd w:id="18"/>
      <w:bookmarkEnd w:id="19"/>
      <w:bookmarkEnd w:id="20"/>
      <w:bookmarkEnd w:id="21"/>
    </w:p>
    <w:sectPr w:rsidR="008D1173" w:rsidRPr="002369DE" w:rsidSect="00BD015E">
      <w:headerReference w:type="default" r:id="rId15"/>
      <w:footerReference w:type="even" r:id="rId16"/>
      <w:footerReference w:type="default" r:id="rId17"/>
      <w:pgSz w:w="11906" w:h="16838"/>
      <w:pgMar w:top="1440" w:right="1800" w:bottom="1440" w:left="180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A882001" w15:done="0"/>
  <w15:commentEx w15:paraId="312C7309" w15:done="0"/>
  <w15:commentEx w15:paraId="718E17A1" w15:done="0"/>
  <w15:commentEx w15:paraId="7A5854B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53032" w16cex:dateUtc="2023-04-03T03:00:00Z"/>
  <w16cex:commentExtensible w16cex:durableId="27D52AB5" w16cex:dateUtc="2023-04-03T02: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A882001" w16cid:durableId="27D53032"/>
  <w16cid:commentId w16cid:paraId="312C7309" w16cid:durableId="27D52530"/>
  <w16cid:commentId w16cid:paraId="718E17A1" w16cid:durableId="27D52AB5"/>
  <w16cid:commentId w16cid:paraId="7A5854BE" w16cid:durableId="27D5253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2CBC06" w14:textId="77777777" w:rsidR="00B539B8" w:rsidRDefault="00B539B8">
      <w:r>
        <w:separator/>
      </w:r>
    </w:p>
  </w:endnote>
  <w:endnote w:type="continuationSeparator" w:id="0">
    <w:p w14:paraId="6FC02146" w14:textId="77777777" w:rsidR="00B539B8" w:rsidRDefault="00B539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等线">
    <w:altName w:val="DengXian"/>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0956A4" w14:textId="77777777" w:rsidR="004834D4" w:rsidRDefault="004834D4" w:rsidP="004F78E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C4DC0EB" w14:textId="77777777" w:rsidR="004834D4" w:rsidRDefault="004834D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3D994" w14:textId="77777777" w:rsidR="004834D4" w:rsidRDefault="004834D4" w:rsidP="004F78E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E2744">
      <w:rPr>
        <w:rStyle w:val="PageNumber"/>
        <w:noProof/>
      </w:rPr>
      <w:t>1</w:t>
    </w:r>
    <w:r>
      <w:rPr>
        <w:rStyle w:val="PageNumber"/>
      </w:rPr>
      <w:fldChar w:fldCharType="end"/>
    </w:r>
  </w:p>
  <w:p w14:paraId="215EF6D5" w14:textId="695401AB" w:rsidR="004834D4" w:rsidRPr="00977F1F" w:rsidRDefault="004834D4" w:rsidP="00D2528A">
    <w:pPr>
      <w:pStyle w:val="Footer"/>
      <w:tabs>
        <w:tab w:val="left" w:pos="2552"/>
      </w:tabs>
      <w:rPr>
        <w:rFonts w:eastAsia="SimSun"/>
        <w:lang w:eastAsia="zh-CN"/>
      </w:rPr>
    </w:pPr>
    <w:r w:rsidRPr="00375DBA">
      <w:rPr>
        <w:rFonts w:eastAsia="SimSun"/>
        <w:lang w:eastAsia="zh-CN"/>
      </w:rPr>
      <w:t>R2-23</w:t>
    </w:r>
    <w:r w:rsidR="0010010F">
      <w:rPr>
        <w:rFonts w:eastAsia="SimSun"/>
        <w:lang w:eastAsia="zh-CN"/>
      </w:rPr>
      <w:t>02764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E37406" w14:textId="77777777" w:rsidR="00B539B8" w:rsidRDefault="00B539B8">
      <w:r>
        <w:separator/>
      </w:r>
    </w:p>
  </w:footnote>
  <w:footnote w:type="continuationSeparator" w:id="0">
    <w:p w14:paraId="3DC86BE2" w14:textId="77777777" w:rsidR="00B539B8" w:rsidRDefault="00B539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5BA6FF" w14:textId="77777777" w:rsidR="004834D4" w:rsidRDefault="004834D4" w:rsidP="00306997">
    <w:pPr>
      <w:pStyle w:val="Header"/>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52A0D1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FD1848"/>
    <w:multiLevelType w:val="hybridMultilevel"/>
    <w:tmpl w:val="ED4653A4"/>
    <w:lvl w:ilvl="0" w:tplc="6D6C29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nsid w:val="103F6278"/>
    <w:multiLevelType w:val="hybridMultilevel"/>
    <w:tmpl w:val="CF94D8F0"/>
    <w:lvl w:ilvl="0" w:tplc="3AB80660">
      <w:start w:val="4"/>
      <w:numFmt w:val="bullet"/>
      <w:lvlText w:val="-"/>
      <w:lvlJc w:val="left"/>
      <w:pPr>
        <w:ind w:left="720" w:hanging="360"/>
      </w:pPr>
      <w:rPr>
        <w:rFonts w:ascii="Times" w:eastAsiaTheme="minorEastAsia"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E520FA"/>
    <w:multiLevelType w:val="hybridMultilevel"/>
    <w:tmpl w:val="EB22F73C"/>
    <w:lvl w:ilvl="0" w:tplc="951273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50C190F"/>
    <w:multiLevelType w:val="hybridMultilevel"/>
    <w:tmpl w:val="591CD99A"/>
    <w:lvl w:ilvl="0" w:tplc="67989BF4">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EAD3BB6"/>
    <w:multiLevelType w:val="hybridMultilevel"/>
    <w:tmpl w:val="065AF1A8"/>
    <w:lvl w:ilvl="0" w:tplc="ABC8A2B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0721F54"/>
    <w:multiLevelType w:val="hybridMultilevel"/>
    <w:tmpl w:val="5D82B7DA"/>
    <w:lvl w:ilvl="0" w:tplc="969C8B1C">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3F12BF5"/>
    <w:multiLevelType w:val="hybridMultilevel"/>
    <w:tmpl w:val="3B7C8934"/>
    <w:lvl w:ilvl="0" w:tplc="A422536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nsid w:val="4EA84122"/>
    <w:multiLevelType w:val="hybridMultilevel"/>
    <w:tmpl w:val="A85438DE"/>
    <w:lvl w:ilvl="0" w:tplc="97FE5B6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F4352D"/>
    <w:multiLevelType w:val="hybridMultilevel"/>
    <w:tmpl w:val="D71E369C"/>
    <w:lvl w:ilvl="0" w:tplc="7E202D9A">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15">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36D6E2A"/>
    <w:multiLevelType w:val="hybridMultilevel"/>
    <w:tmpl w:val="2A94F242"/>
    <w:lvl w:ilvl="0" w:tplc="FFFFFFFF">
      <w:start w:val="1"/>
      <w:numFmt w:val="decimal"/>
      <w:pStyle w:val="List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18">
    <w:nsid w:val="7BED18BC"/>
    <w:multiLevelType w:val="multilevel"/>
    <w:tmpl w:val="BAE0A93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1276"/>
        </w:tabs>
        <w:ind w:left="1276" w:hanging="567"/>
      </w:pPr>
      <w:rPr>
        <w:rFonts w:hint="default"/>
        <w:u w:val="none"/>
      </w:rPr>
    </w:lvl>
    <w:lvl w:ilvl="2">
      <w:start w:val="1"/>
      <w:numFmt w:val="decimal"/>
      <w:pStyle w:val="Heading3"/>
      <w:lvlText w:val="%1.%2.%3"/>
      <w:lvlJc w:val="left"/>
      <w:pPr>
        <w:tabs>
          <w:tab w:val="num" w:pos="-963"/>
        </w:tabs>
        <w:ind w:left="1588" w:hanging="1304"/>
      </w:pPr>
      <w:rPr>
        <w:rFonts w:hint="default"/>
        <w:b/>
        <w:sz w:val="20"/>
        <w:szCs w:val="20"/>
        <w:u w:val="none"/>
      </w:rPr>
    </w:lvl>
    <w:lvl w:ilvl="3">
      <w:start w:val="1"/>
      <w:numFmt w:val="decimal"/>
      <w:pStyle w:val="Heading4"/>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19">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16"/>
  </w:num>
  <w:num w:numId="3">
    <w:abstractNumId w:val="9"/>
  </w:num>
  <w:num w:numId="4">
    <w:abstractNumId w:val="5"/>
  </w:num>
  <w:num w:numId="5">
    <w:abstractNumId w:val="19"/>
  </w:num>
  <w:num w:numId="6">
    <w:abstractNumId w:val="12"/>
  </w:num>
  <w:num w:numId="7">
    <w:abstractNumId w:val="17"/>
  </w:num>
  <w:num w:numId="8">
    <w:abstractNumId w:val="11"/>
  </w:num>
  <w:num w:numId="9">
    <w:abstractNumId w:val="6"/>
  </w:num>
  <w:num w:numId="10">
    <w:abstractNumId w:val="15"/>
  </w:num>
  <w:num w:numId="11">
    <w:abstractNumId w:val="13"/>
  </w:num>
  <w:num w:numId="12">
    <w:abstractNumId w:val="1"/>
  </w:num>
  <w:num w:numId="13">
    <w:abstractNumId w:val="2"/>
  </w:num>
  <w:num w:numId="14">
    <w:abstractNumId w:val="4"/>
  </w:num>
  <w:num w:numId="15">
    <w:abstractNumId w:val="14"/>
  </w:num>
  <w:num w:numId="16">
    <w:abstractNumId w:val="0"/>
  </w:num>
  <w:num w:numId="17">
    <w:abstractNumId w:val="10"/>
  </w:num>
  <w:num w:numId="18">
    <w:abstractNumId w:val="8"/>
  </w:num>
  <w:num w:numId="19">
    <w:abstractNumId w:val="3"/>
  </w:num>
  <w:num w:numId="20">
    <w:abstractNumId w:val="7"/>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Luyang">
    <w15:presenceInfo w15:providerId="None" w15:userId="CATT-Lu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A4"/>
    <w:rsid w:val="000008FC"/>
    <w:rsid w:val="000009E7"/>
    <w:rsid w:val="00000A10"/>
    <w:rsid w:val="00000CCB"/>
    <w:rsid w:val="00000EB2"/>
    <w:rsid w:val="0000148E"/>
    <w:rsid w:val="000014F4"/>
    <w:rsid w:val="000014FC"/>
    <w:rsid w:val="0000189E"/>
    <w:rsid w:val="00001935"/>
    <w:rsid w:val="00001A14"/>
    <w:rsid w:val="00001C7C"/>
    <w:rsid w:val="00001C9F"/>
    <w:rsid w:val="0000202E"/>
    <w:rsid w:val="000027EA"/>
    <w:rsid w:val="00002C72"/>
    <w:rsid w:val="00002FDB"/>
    <w:rsid w:val="0000313E"/>
    <w:rsid w:val="00003165"/>
    <w:rsid w:val="000034B5"/>
    <w:rsid w:val="00003BD4"/>
    <w:rsid w:val="00003EA4"/>
    <w:rsid w:val="00004D3D"/>
    <w:rsid w:val="000059A8"/>
    <w:rsid w:val="00006229"/>
    <w:rsid w:val="000062D6"/>
    <w:rsid w:val="000076F5"/>
    <w:rsid w:val="000100DC"/>
    <w:rsid w:val="0001020D"/>
    <w:rsid w:val="00010C87"/>
    <w:rsid w:val="0001137B"/>
    <w:rsid w:val="000116A5"/>
    <w:rsid w:val="0001189A"/>
    <w:rsid w:val="000123D4"/>
    <w:rsid w:val="0001284D"/>
    <w:rsid w:val="00012F65"/>
    <w:rsid w:val="00013310"/>
    <w:rsid w:val="000135B7"/>
    <w:rsid w:val="000138A6"/>
    <w:rsid w:val="00013A2D"/>
    <w:rsid w:val="0001438C"/>
    <w:rsid w:val="00014E0F"/>
    <w:rsid w:val="00014E87"/>
    <w:rsid w:val="0001507B"/>
    <w:rsid w:val="00015349"/>
    <w:rsid w:val="000155D8"/>
    <w:rsid w:val="000156EF"/>
    <w:rsid w:val="000158B9"/>
    <w:rsid w:val="0001635A"/>
    <w:rsid w:val="00016AC6"/>
    <w:rsid w:val="00016CFA"/>
    <w:rsid w:val="00016D97"/>
    <w:rsid w:val="00016FE1"/>
    <w:rsid w:val="0001742C"/>
    <w:rsid w:val="0001769F"/>
    <w:rsid w:val="000176B1"/>
    <w:rsid w:val="00017C6D"/>
    <w:rsid w:val="00020773"/>
    <w:rsid w:val="000209F9"/>
    <w:rsid w:val="00020A3E"/>
    <w:rsid w:val="00020AE2"/>
    <w:rsid w:val="00020B09"/>
    <w:rsid w:val="00020CE6"/>
    <w:rsid w:val="0002102E"/>
    <w:rsid w:val="0002132B"/>
    <w:rsid w:val="0002139B"/>
    <w:rsid w:val="0002195F"/>
    <w:rsid w:val="00021C7E"/>
    <w:rsid w:val="00021E12"/>
    <w:rsid w:val="00022067"/>
    <w:rsid w:val="0002242A"/>
    <w:rsid w:val="00022738"/>
    <w:rsid w:val="00022A22"/>
    <w:rsid w:val="00022E93"/>
    <w:rsid w:val="00022FB2"/>
    <w:rsid w:val="000234C9"/>
    <w:rsid w:val="000234D0"/>
    <w:rsid w:val="00023B10"/>
    <w:rsid w:val="00023FA0"/>
    <w:rsid w:val="00023FAB"/>
    <w:rsid w:val="00024AD8"/>
    <w:rsid w:val="000258BD"/>
    <w:rsid w:val="000258F5"/>
    <w:rsid w:val="000261DF"/>
    <w:rsid w:val="000264C6"/>
    <w:rsid w:val="0002652B"/>
    <w:rsid w:val="0002665B"/>
    <w:rsid w:val="00026A53"/>
    <w:rsid w:val="000270B4"/>
    <w:rsid w:val="00027281"/>
    <w:rsid w:val="00027BC2"/>
    <w:rsid w:val="00027C22"/>
    <w:rsid w:val="00027CA4"/>
    <w:rsid w:val="00027E5F"/>
    <w:rsid w:val="00027F45"/>
    <w:rsid w:val="00030588"/>
    <w:rsid w:val="00030FB0"/>
    <w:rsid w:val="000316E5"/>
    <w:rsid w:val="00031BA0"/>
    <w:rsid w:val="00031C7A"/>
    <w:rsid w:val="00031DC3"/>
    <w:rsid w:val="000322C1"/>
    <w:rsid w:val="000325C4"/>
    <w:rsid w:val="00032849"/>
    <w:rsid w:val="00033094"/>
    <w:rsid w:val="000341E3"/>
    <w:rsid w:val="000344A5"/>
    <w:rsid w:val="00034619"/>
    <w:rsid w:val="00034856"/>
    <w:rsid w:val="00034B7A"/>
    <w:rsid w:val="00035A0E"/>
    <w:rsid w:val="00036189"/>
    <w:rsid w:val="00036A14"/>
    <w:rsid w:val="00036E4F"/>
    <w:rsid w:val="0003738C"/>
    <w:rsid w:val="00037830"/>
    <w:rsid w:val="00037FE8"/>
    <w:rsid w:val="000402E7"/>
    <w:rsid w:val="000404FC"/>
    <w:rsid w:val="000406BD"/>
    <w:rsid w:val="0004083A"/>
    <w:rsid w:val="00040B80"/>
    <w:rsid w:val="000415CD"/>
    <w:rsid w:val="000415E6"/>
    <w:rsid w:val="000417EB"/>
    <w:rsid w:val="000417ED"/>
    <w:rsid w:val="00041F9D"/>
    <w:rsid w:val="00042178"/>
    <w:rsid w:val="0004265E"/>
    <w:rsid w:val="00042B5F"/>
    <w:rsid w:val="00043362"/>
    <w:rsid w:val="0004357F"/>
    <w:rsid w:val="00043CA2"/>
    <w:rsid w:val="0004423B"/>
    <w:rsid w:val="000443DE"/>
    <w:rsid w:val="00044886"/>
    <w:rsid w:val="00044EB4"/>
    <w:rsid w:val="00045033"/>
    <w:rsid w:val="00045379"/>
    <w:rsid w:val="00045403"/>
    <w:rsid w:val="00045967"/>
    <w:rsid w:val="000460EF"/>
    <w:rsid w:val="000466C6"/>
    <w:rsid w:val="00046D4B"/>
    <w:rsid w:val="00046DCA"/>
    <w:rsid w:val="00047919"/>
    <w:rsid w:val="0004794D"/>
    <w:rsid w:val="00050783"/>
    <w:rsid w:val="00050AC1"/>
    <w:rsid w:val="00050E2B"/>
    <w:rsid w:val="0005123C"/>
    <w:rsid w:val="0005134C"/>
    <w:rsid w:val="0005137D"/>
    <w:rsid w:val="000519E6"/>
    <w:rsid w:val="00051E89"/>
    <w:rsid w:val="00051F78"/>
    <w:rsid w:val="000520B6"/>
    <w:rsid w:val="00052902"/>
    <w:rsid w:val="00052FC1"/>
    <w:rsid w:val="00053040"/>
    <w:rsid w:val="000532EA"/>
    <w:rsid w:val="000533A8"/>
    <w:rsid w:val="000535D7"/>
    <w:rsid w:val="0005479B"/>
    <w:rsid w:val="00054C08"/>
    <w:rsid w:val="00054FB6"/>
    <w:rsid w:val="0005504A"/>
    <w:rsid w:val="000555E1"/>
    <w:rsid w:val="000556FA"/>
    <w:rsid w:val="00055E49"/>
    <w:rsid w:val="00056B1B"/>
    <w:rsid w:val="00056CF2"/>
    <w:rsid w:val="00057477"/>
    <w:rsid w:val="000575A9"/>
    <w:rsid w:val="00057B7E"/>
    <w:rsid w:val="00060DF6"/>
    <w:rsid w:val="00060EC7"/>
    <w:rsid w:val="00061208"/>
    <w:rsid w:val="00061F67"/>
    <w:rsid w:val="00062531"/>
    <w:rsid w:val="0006264B"/>
    <w:rsid w:val="00062933"/>
    <w:rsid w:val="00062CD6"/>
    <w:rsid w:val="00062D80"/>
    <w:rsid w:val="00062FC2"/>
    <w:rsid w:val="00063103"/>
    <w:rsid w:val="000631FB"/>
    <w:rsid w:val="00064094"/>
    <w:rsid w:val="00064119"/>
    <w:rsid w:val="00064769"/>
    <w:rsid w:val="0006480E"/>
    <w:rsid w:val="000648E9"/>
    <w:rsid w:val="000649B2"/>
    <w:rsid w:val="00064EA4"/>
    <w:rsid w:val="00065474"/>
    <w:rsid w:val="0006550A"/>
    <w:rsid w:val="0006560E"/>
    <w:rsid w:val="000656D2"/>
    <w:rsid w:val="00065772"/>
    <w:rsid w:val="00066A60"/>
    <w:rsid w:val="00066E59"/>
    <w:rsid w:val="0006726E"/>
    <w:rsid w:val="000673E5"/>
    <w:rsid w:val="000706B4"/>
    <w:rsid w:val="000707B6"/>
    <w:rsid w:val="00070CFB"/>
    <w:rsid w:val="00071779"/>
    <w:rsid w:val="000720E9"/>
    <w:rsid w:val="000720F6"/>
    <w:rsid w:val="000726EA"/>
    <w:rsid w:val="00072CED"/>
    <w:rsid w:val="00072EF0"/>
    <w:rsid w:val="000731F9"/>
    <w:rsid w:val="00073606"/>
    <w:rsid w:val="00073665"/>
    <w:rsid w:val="000738D9"/>
    <w:rsid w:val="00073B72"/>
    <w:rsid w:val="00073DEE"/>
    <w:rsid w:val="00073E18"/>
    <w:rsid w:val="0007411B"/>
    <w:rsid w:val="00074227"/>
    <w:rsid w:val="000743A2"/>
    <w:rsid w:val="000746D0"/>
    <w:rsid w:val="000749EF"/>
    <w:rsid w:val="0007584B"/>
    <w:rsid w:val="00075929"/>
    <w:rsid w:val="00075A16"/>
    <w:rsid w:val="00075D35"/>
    <w:rsid w:val="00075DD2"/>
    <w:rsid w:val="0007666E"/>
    <w:rsid w:val="000769DA"/>
    <w:rsid w:val="00076E3A"/>
    <w:rsid w:val="000771A7"/>
    <w:rsid w:val="00077DE6"/>
    <w:rsid w:val="00077F50"/>
    <w:rsid w:val="0008011C"/>
    <w:rsid w:val="000804BA"/>
    <w:rsid w:val="00080573"/>
    <w:rsid w:val="000805B5"/>
    <w:rsid w:val="000805C9"/>
    <w:rsid w:val="00080B96"/>
    <w:rsid w:val="00081065"/>
    <w:rsid w:val="000812F9"/>
    <w:rsid w:val="000814E3"/>
    <w:rsid w:val="00081558"/>
    <w:rsid w:val="000821CF"/>
    <w:rsid w:val="000822A7"/>
    <w:rsid w:val="000825A6"/>
    <w:rsid w:val="00083725"/>
    <w:rsid w:val="00083B9C"/>
    <w:rsid w:val="00083BC8"/>
    <w:rsid w:val="00083F8D"/>
    <w:rsid w:val="000840AF"/>
    <w:rsid w:val="00084510"/>
    <w:rsid w:val="00084692"/>
    <w:rsid w:val="0008490A"/>
    <w:rsid w:val="00085047"/>
    <w:rsid w:val="00085E40"/>
    <w:rsid w:val="00086209"/>
    <w:rsid w:val="0008685F"/>
    <w:rsid w:val="000868CF"/>
    <w:rsid w:val="00086EB4"/>
    <w:rsid w:val="0008714A"/>
    <w:rsid w:val="000876FB"/>
    <w:rsid w:val="00087E9C"/>
    <w:rsid w:val="00090158"/>
    <w:rsid w:val="00090518"/>
    <w:rsid w:val="00090714"/>
    <w:rsid w:val="000909F5"/>
    <w:rsid w:val="00090BCE"/>
    <w:rsid w:val="00090CD1"/>
    <w:rsid w:val="00090CD3"/>
    <w:rsid w:val="00090D78"/>
    <w:rsid w:val="0009188E"/>
    <w:rsid w:val="00091C62"/>
    <w:rsid w:val="00091E1D"/>
    <w:rsid w:val="00091EE2"/>
    <w:rsid w:val="000927C7"/>
    <w:rsid w:val="00092DD7"/>
    <w:rsid w:val="000931F4"/>
    <w:rsid w:val="0009335B"/>
    <w:rsid w:val="000935FB"/>
    <w:rsid w:val="00093E80"/>
    <w:rsid w:val="00093E9F"/>
    <w:rsid w:val="000943F6"/>
    <w:rsid w:val="00094484"/>
    <w:rsid w:val="00094B40"/>
    <w:rsid w:val="00094C27"/>
    <w:rsid w:val="00094F50"/>
    <w:rsid w:val="00095218"/>
    <w:rsid w:val="0009533A"/>
    <w:rsid w:val="000956B2"/>
    <w:rsid w:val="000958A3"/>
    <w:rsid w:val="00095B3C"/>
    <w:rsid w:val="00096678"/>
    <w:rsid w:val="00096BC9"/>
    <w:rsid w:val="00096BE4"/>
    <w:rsid w:val="00097266"/>
    <w:rsid w:val="00097ED3"/>
    <w:rsid w:val="000A078C"/>
    <w:rsid w:val="000A09B4"/>
    <w:rsid w:val="000A0BAB"/>
    <w:rsid w:val="000A14E3"/>
    <w:rsid w:val="000A19D9"/>
    <w:rsid w:val="000A1E95"/>
    <w:rsid w:val="000A236A"/>
    <w:rsid w:val="000A2FA5"/>
    <w:rsid w:val="000A3281"/>
    <w:rsid w:val="000A33AC"/>
    <w:rsid w:val="000A380C"/>
    <w:rsid w:val="000A4125"/>
    <w:rsid w:val="000A43DE"/>
    <w:rsid w:val="000A440F"/>
    <w:rsid w:val="000A477C"/>
    <w:rsid w:val="000A488F"/>
    <w:rsid w:val="000A4A9E"/>
    <w:rsid w:val="000A4DE7"/>
    <w:rsid w:val="000A4FE2"/>
    <w:rsid w:val="000A55B8"/>
    <w:rsid w:val="000A5653"/>
    <w:rsid w:val="000A6203"/>
    <w:rsid w:val="000A642B"/>
    <w:rsid w:val="000A6E2A"/>
    <w:rsid w:val="000A6E36"/>
    <w:rsid w:val="000A7CD2"/>
    <w:rsid w:val="000B0880"/>
    <w:rsid w:val="000B0BD8"/>
    <w:rsid w:val="000B0C8C"/>
    <w:rsid w:val="000B1497"/>
    <w:rsid w:val="000B3070"/>
    <w:rsid w:val="000B3216"/>
    <w:rsid w:val="000B32CE"/>
    <w:rsid w:val="000B3B8B"/>
    <w:rsid w:val="000B3E0C"/>
    <w:rsid w:val="000B42AF"/>
    <w:rsid w:val="000B46FB"/>
    <w:rsid w:val="000B492A"/>
    <w:rsid w:val="000B4EB3"/>
    <w:rsid w:val="000B4F2E"/>
    <w:rsid w:val="000B501F"/>
    <w:rsid w:val="000B5638"/>
    <w:rsid w:val="000B5B55"/>
    <w:rsid w:val="000B6049"/>
    <w:rsid w:val="000B632B"/>
    <w:rsid w:val="000B66A6"/>
    <w:rsid w:val="000B6914"/>
    <w:rsid w:val="000B6C14"/>
    <w:rsid w:val="000B7123"/>
    <w:rsid w:val="000B726B"/>
    <w:rsid w:val="000C0433"/>
    <w:rsid w:val="000C0674"/>
    <w:rsid w:val="000C06B4"/>
    <w:rsid w:val="000C06E1"/>
    <w:rsid w:val="000C0F92"/>
    <w:rsid w:val="000C1141"/>
    <w:rsid w:val="000C1A80"/>
    <w:rsid w:val="000C1F37"/>
    <w:rsid w:val="000C21E2"/>
    <w:rsid w:val="000C27A2"/>
    <w:rsid w:val="000C2908"/>
    <w:rsid w:val="000C324F"/>
    <w:rsid w:val="000C34D6"/>
    <w:rsid w:val="000C34EB"/>
    <w:rsid w:val="000C3604"/>
    <w:rsid w:val="000C3E3B"/>
    <w:rsid w:val="000C3F90"/>
    <w:rsid w:val="000C41D2"/>
    <w:rsid w:val="000C4369"/>
    <w:rsid w:val="000C48A7"/>
    <w:rsid w:val="000C4A0A"/>
    <w:rsid w:val="000C4A68"/>
    <w:rsid w:val="000C4F01"/>
    <w:rsid w:val="000C4FB4"/>
    <w:rsid w:val="000C517C"/>
    <w:rsid w:val="000C52D6"/>
    <w:rsid w:val="000C53A4"/>
    <w:rsid w:val="000C565F"/>
    <w:rsid w:val="000C5DB4"/>
    <w:rsid w:val="000C66EF"/>
    <w:rsid w:val="000C67FD"/>
    <w:rsid w:val="000C6CB7"/>
    <w:rsid w:val="000C74A5"/>
    <w:rsid w:val="000C7C93"/>
    <w:rsid w:val="000C7C9B"/>
    <w:rsid w:val="000D01F3"/>
    <w:rsid w:val="000D0418"/>
    <w:rsid w:val="000D041A"/>
    <w:rsid w:val="000D0C85"/>
    <w:rsid w:val="000D0E75"/>
    <w:rsid w:val="000D19E0"/>
    <w:rsid w:val="000D1C39"/>
    <w:rsid w:val="000D218A"/>
    <w:rsid w:val="000D224D"/>
    <w:rsid w:val="000D2341"/>
    <w:rsid w:val="000D2630"/>
    <w:rsid w:val="000D275B"/>
    <w:rsid w:val="000D32D5"/>
    <w:rsid w:val="000D34E6"/>
    <w:rsid w:val="000D3D5C"/>
    <w:rsid w:val="000D40F4"/>
    <w:rsid w:val="000D427B"/>
    <w:rsid w:val="000D4ABD"/>
    <w:rsid w:val="000D4E1E"/>
    <w:rsid w:val="000D5C4A"/>
    <w:rsid w:val="000D62FB"/>
    <w:rsid w:val="000D6410"/>
    <w:rsid w:val="000D64DD"/>
    <w:rsid w:val="000D7109"/>
    <w:rsid w:val="000D746F"/>
    <w:rsid w:val="000D78A4"/>
    <w:rsid w:val="000D7B7B"/>
    <w:rsid w:val="000E01D9"/>
    <w:rsid w:val="000E063A"/>
    <w:rsid w:val="000E067A"/>
    <w:rsid w:val="000E0729"/>
    <w:rsid w:val="000E0818"/>
    <w:rsid w:val="000E08C4"/>
    <w:rsid w:val="000E130E"/>
    <w:rsid w:val="000E1ADA"/>
    <w:rsid w:val="000E1E36"/>
    <w:rsid w:val="000E1EF3"/>
    <w:rsid w:val="000E269A"/>
    <w:rsid w:val="000E274C"/>
    <w:rsid w:val="000E2AF0"/>
    <w:rsid w:val="000E3523"/>
    <w:rsid w:val="000E3846"/>
    <w:rsid w:val="000E3AE2"/>
    <w:rsid w:val="000E50B7"/>
    <w:rsid w:val="000E5109"/>
    <w:rsid w:val="000E5194"/>
    <w:rsid w:val="000E557C"/>
    <w:rsid w:val="000E570F"/>
    <w:rsid w:val="000E61FD"/>
    <w:rsid w:val="000E62E1"/>
    <w:rsid w:val="000E6B8A"/>
    <w:rsid w:val="000E70A2"/>
    <w:rsid w:val="000E7666"/>
    <w:rsid w:val="000F0874"/>
    <w:rsid w:val="000F0C77"/>
    <w:rsid w:val="000F1710"/>
    <w:rsid w:val="000F1939"/>
    <w:rsid w:val="000F1A2B"/>
    <w:rsid w:val="000F1CB0"/>
    <w:rsid w:val="000F1DA1"/>
    <w:rsid w:val="000F23BC"/>
    <w:rsid w:val="000F2438"/>
    <w:rsid w:val="000F26CF"/>
    <w:rsid w:val="000F2D36"/>
    <w:rsid w:val="000F326B"/>
    <w:rsid w:val="000F3414"/>
    <w:rsid w:val="000F3789"/>
    <w:rsid w:val="000F3966"/>
    <w:rsid w:val="000F3D9B"/>
    <w:rsid w:val="000F3F9A"/>
    <w:rsid w:val="000F4093"/>
    <w:rsid w:val="000F495B"/>
    <w:rsid w:val="000F49E8"/>
    <w:rsid w:val="000F4CAA"/>
    <w:rsid w:val="000F5299"/>
    <w:rsid w:val="000F5484"/>
    <w:rsid w:val="000F54CB"/>
    <w:rsid w:val="000F5938"/>
    <w:rsid w:val="000F66B7"/>
    <w:rsid w:val="000F6866"/>
    <w:rsid w:val="000F68BE"/>
    <w:rsid w:val="000F6AEC"/>
    <w:rsid w:val="000F6B0D"/>
    <w:rsid w:val="000F6F4E"/>
    <w:rsid w:val="000F6FF6"/>
    <w:rsid w:val="000F7303"/>
    <w:rsid w:val="000F7378"/>
    <w:rsid w:val="000F7D99"/>
    <w:rsid w:val="000F7F77"/>
    <w:rsid w:val="0010010F"/>
    <w:rsid w:val="00100319"/>
    <w:rsid w:val="00100607"/>
    <w:rsid w:val="001007AA"/>
    <w:rsid w:val="00100BBD"/>
    <w:rsid w:val="00101129"/>
    <w:rsid w:val="001013CF"/>
    <w:rsid w:val="001018AB"/>
    <w:rsid w:val="001020EC"/>
    <w:rsid w:val="001022DB"/>
    <w:rsid w:val="00102F82"/>
    <w:rsid w:val="00103199"/>
    <w:rsid w:val="001032E8"/>
    <w:rsid w:val="001034FB"/>
    <w:rsid w:val="001036FE"/>
    <w:rsid w:val="00103918"/>
    <w:rsid w:val="00103A5A"/>
    <w:rsid w:val="00103DD7"/>
    <w:rsid w:val="00103EA4"/>
    <w:rsid w:val="001042BF"/>
    <w:rsid w:val="0010462E"/>
    <w:rsid w:val="00104705"/>
    <w:rsid w:val="0010479A"/>
    <w:rsid w:val="00104958"/>
    <w:rsid w:val="00105570"/>
    <w:rsid w:val="00105CD2"/>
    <w:rsid w:val="00105D4B"/>
    <w:rsid w:val="00106729"/>
    <w:rsid w:val="00107141"/>
    <w:rsid w:val="0010727F"/>
    <w:rsid w:val="0010752E"/>
    <w:rsid w:val="0010757E"/>
    <w:rsid w:val="00107F1D"/>
    <w:rsid w:val="00107FBD"/>
    <w:rsid w:val="001102F6"/>
    <w:rsid w:val="00111572"/>
    <w:rsid w:val="001116C0"/>
    <w:rsid w:val="00111A44"/>
    <w:rsid w:val="00112C0B"/>
    <w:rsid w:val="001132F5"/>
    <w:rsid w:val="00113384"/>
    <w:rsid w:val="00113A32"/>
    <w:rsid w:val="00113A41"/>
    <w:rsid w:val="0011421D"/>
    <w:rsid w:val="00114239"/>
    <w:rsid w:val="001142B1"/>
    <w:rsid w:val="001145EA"/>
    <w:rsid w:val="0011474F"/>
    <w:rsid w:val="00114910"/>
    <w:rsid w:val="00114951"/>
    <w:rsid w:val="00114C0D"/>
    <w:rsid w:val="00114E30"/>
    <w:rsid w:val="00115CE3"/>
    <w:rsid w:val="00116125"/>
    <w:rsid w:val="001163A8"/>
    <w:rsid w:val="00116530"/>
    <w:rsid w:val="00116625"/>
    <w:rsid w:val="00116645"/>
    <w:rsid w:val="00116886"/>
    <w:rsid w:val="00116A7E"/>
    <w:rsid w:val="00116BB9"/>
    <w:rsid w:val="00116F07"/>
    <w:rsid w:val="00116F48"/>
    <w:rsid w:val="00117C9F"/>
    <w:rsid w:val="00120068"/>
    <w:rsid w:val="001200C6"/>
    <w:rsid w:val="00120CA6"/>
    <w:rsid w:val="00120FAF"/>
    <w:rsid w:val="0012112D"/>
    <w:rsid w:val="0012163A"/>
    <w:rsid w:val="00121837"/>
    <w:rsid w:val="00121929"/>
    <w:rsid w:val="00121A39"/>
    <w:rsid w:val="00121A77"/>
    <w:rsid w:val="00121DD1"/>
    <w:rsid w:val="00121ECC"/>
    <w:rsid w:val="00122287"/>
    <w:rsid w:val="001224F7"/>
    <w:rsid w:val="001225FC"/>
    <w:rsid w:val="00122B7B"/>
    <w:rsid w:val="00123387"/>
    <w:rsid w:val="001234DE"/>
    <w:rsid w:val="00123F54"/>
    <w:rsid w:val="001245FD"/>
    <w:rsid w:val="00125002"/>
    <w:rsid w:val="00125491"/>
    <w:rsid w:val="00125B94"/>
    <w:rsid w:val="00125C5D"/>
    <w:rsid w:val="00125C89"/>
    <w:rsid w:val="001263C0"/>
    <w:rsid w:val="001265B3"/>
    <w:rsid w:val="001267F9"/>
    <w:rsid w:val="00126B72"/>
    <w:rsid w:val="00126B90"/>
    <w:rsid w:val="001270A4"/>
    <w:rsid w:val="00127154"/>
    <w:rsid w:val="001272F4"/>
    <w:rsid w:val="00127513"/>
    <w:rsid w:val="0012787F"/>
    <w:rsid w:val="001300EB"/>
    <w:rsid w:val="001318F6"/>
    <w:rsid w:val="00131C3F"/>
    <w:rsid w:val="00132088"/>
    <w:rsid w:val="0013215E"/>
    <w:rsid w:val="00132476"/>
    <w:rsid w:val="00132505"/>
    <w:rsid w:val="00132709"/>
    <w:rsid w:val="00132A11"/>
    <w:rsid w:val="00133013"/>
    <w:rsid w:val="00133024"/>
    <w:rsid w:val="00133103"/>
    <w:rsid w:val="0013363D"/>
    <w:rsid w:val="00133F5C"/>
    <w:rsid w:val="00134069"/>
    <w:rsid w:val="00134774"/>
    <w:rsid w:val="001349A3"/>
    <w:rsid w:val="00134A5B"/>
    <w:rsid w:val="0013580A"/>
    <w:rsid w:val="00136063"/>
    <w:rsid w:val="00136678"/>
    <w:rsid w:val="00136FD2"/>
    <w:rsid w:val="00137005"/>
    <w:rsid w:val="001371FD"/>
    <w:rsid w:val="00137349"/>
    <w:rsid w:val="001373A4"/>
    <w:rsid w:val="001378A7"/>
    <w:rsid w:val="00137A41"/>
    <w:rsid w:val="00140145"/>
    <w:rsid w:val="001405BF"/>
    <w:rsid w:val="001407A4"/>
    <w:rsid w:val="0014082B"/>
    <w:rsid w:val="0014085A"/>
    <w:rsid w:val="0014097A"/>
    <w:rsid w:val="00140B77"/>
    <w:rsid w:val="00140C92"/>
    <w:rsid w:val="00140E21"/>
    <w:rsid w:val="001412DD"/>
    <w:rsid w:val="0014187B"/>
    <w:rsid w:val="00141C3D"/>
    <w:rsid w:val="00141C77"/>
    <w:rsid w:val="00142689"/>
    <w:rsid w:val="00142B70"/>
    <w:rsid w:val="00142C04"/>
    <w:rsid w:val="00142FE3"/>
    <w:rsid w:val="00142FFF"/>
    <w:rsid w:val="00143418"/>
    <w:rsid w:val="001434F5"/>
    <w:rsid w:val="00143506"/>
    <w:rsid w:val="001435AA"/>
    <w:rsid w:val="001436D0"/>
    <w:rsid w:val="001436FF"/>
    <w:rsid w:val="001439BA"/>
    <w:rsid w:val="001439C6"/>
    <w:rsid w:val="00143AAA"/>
    <w:rsid w:val="00143E64"/>
    <w:rsid w:val="0014403E"/>
    <w:rsid w:val="001440FC"/>
    <w:rsid w:val="0014487E"/>
    <w:rsid w:val="001448EB"/>
    <w:rsid w:val="00144D47"/>
    <w:rsid w:val="0014502B"/>
    <w:rsid w:val="0014512D"/>
    <w:rsid w:val="001453CA"/>
    <w:rsid w:val="00145A09"/>
    <w:rsid w:val="001462E3"/>
    <w:rsid w:val="001469E3"/>
    <w:rsid w:val="00146C35"/>
    <w:rsid w:val="00147153"/>
    <w:rsid w:val="0014739C"/>
    <w:rsid w:val="0014766F"/>
    <w:rsid w:val="00147738"/>
    <w:rsid w:val="00147923"/>
    <w:rsid w:val="00147C6B"/>
    <w:rsid w:val="00147D10"/>
    <w:rsid w:val="00147D51"/>
    <w:rsid w:val="00150571"/>
    <w:rsid w:val="001509C6"/>
    <w:rsid w:val="00150EBC"/>
    <w:rsid w:val="0015184F"/>
    <w:rsid w:val="00152604"/>
    <w:rsid w:val="00152927"/>
    <w:rsid w:val="00152E32"/>
    <w:rsid w:val="00153580"/>
    <w:rsid w:val="00153D16"/>
    <w:rsid w:val="00153D39"/>
    <w:rsid w:val="001549F5"/>
    <w:rsid w:val="00154C57"/>
    <w:rsid w:val="00155680"/>
    <w:rsid w:val="00155A90"/>
    <w:rsid w:val="001561E0"/>
    <w:rsid w:val="00156BBE"/>
    <w:rsid w:val="0015700D"/>
    <w:rsid w:val="0015710C"/>
    <w:rsid w:val="00157310"/>
    <w:rsid w:val="001573C0"/>
    <w:rsid w:val="001575FE"/>
    <w:rsid w:val="00157C75"/>
    <w:rsid w:val="00160047"/>
    <w:rsid w:val="001602DC"/>
    <w:rsid w:val="001605FD"/>
    <w:rsid w:val="001606C2"/>
    <w:rsid w:val="00160A29"/>
    <w:rsid w:val="00160DB1"/>
    <w:rsid w:val="0016169A"/>
    <w:rsid w:val="001616C2"/>
    <w:rsid w:val="001617EF"/>
    <w:rsid w:val="00161FE2"/>
    <w:rsid w:val="0016224A"/>
    <w:rsid w:val="00162EE1"/>
    <w:rsid w:val="001630CE"/>
    <w:rsid w:val="001632A1"/>
    <w:rsid w:val="0016376E"/>
    <w:rsid w:val="00163817"/>
    <w:rsid w:val="001642A9"/>
    <w:rsid w:val="00164894"/>
    <w:rsid w:val="00164943"/>
    <w:rsid w:val="00165181"/>
    <w:rsid w:val="00165322"/>
    <w:rsid w:val="00165B2B"/>
    <w:rsid w:val="00165B36"/>
    <w:rsid w:val="00165E7D"/>
    <w:rsid w:val="00165FB9"/>
    <w:rsid w:val="001660A4"/>
    <w:rsid w:val="0016686F"/>
    <w:rsid w:val="001668B5"/>
    <w:rsid w:val="00166E90"/>
    <w:rsid w:val="00167334"/>
    <w:rsid w:val="001676F9"/>
    <w:rsid w:val="00167891"/>
    <w:rsid w:val="00167D10"/>
    <w:rsid w:val="00170176"/>
    <w:rsid w:val="00170680"/>
    <w:rsid w:val="0017068B"/>
    <w:rsid w:val="00170760"/>
    <w:rsid w:val="001709B9"/>
    <w:rsid w:val="00170FFA"/>
    <w:rsid w:val="0017106B"/>
    <w:rsid w:val="00171241"/>
    <w:rsid w:val="001719D5"/>
    <w:rsid w:val="00171E5B"/>
    <w:rsid w:val="00172335"/>
    <w:rsid w:val="001726A5"/>
    <w:rsid w:val="00172CA2"/>
    <w:rsid w:val="00173310"/>
    <w:rsid w:val="00173952"/>
    <w:rsid w:val="00173DFF"/>
    <w:rsid w:val="001741ED"/>
    <w:rsid w:val="001743EE"/>
    <w:rsid w:val="00174466"/>
    <w:rsid w:val="0017488C"/>
    <w:rsid w:val="00174982"/>
    <w:rsid w:val="00174AFE"/>
    <w:rsid w:val="001751C5"/>
    <w:rsid w:val="00175355"/>
    <w:rsid w:val="00175776"/>
    <w:rsid w:val="00175BE4"/>
    <w:rsid w:val="00175D02"/>
    <w:rsid w:val="0017624E"/>
    <w:rsid w:val="001770AC"/>
    <w:rsid w:val="001770AD"/>
    <w:rsid w:val="0017710E"/>
    <w:rsid w:val="0017727E"/>
    <w:rsid w:val="00177516"/>
    <w:rsid w:val="0017775C"/>
    <w:rsid w:val="001777AA"/>
    <w:rsid w:val="001777CD"/>
    <w:rsid w:val="00177A8F"/>
    <w:rsid w:val="00177D25"/>
    <w:rsid w:val="001802B6"/>
    <w:rsid w:val="0018079A"/>
    <w:rsid w:val="00180B56"/>
    <w:rsid w:val="00181874"/>
    <w:rsid w:val="00181DF2"/>
    <w:rsid w:val="001820F8"/>
    <w:rsid w:val="00182229"/>
    <w:rsid w:val="001822D9"/>
    <w:rsid w:val="001822DB"/>
    <w:rsid w:val="001824D3"/>
    <w:rsid w:val="0018252A"/>
    <w:rsid w:val="001826BA"/>
    <w:rsid w:val="00182B32"/>
    <w:rsid w:val="00182D9E"/>
    <w:rsid w:val="00182ECF"/>
    <w:rsid w:val="00183B67"/>
    <w:rsid w:val="0018402D"/>
    <w:rsid w:val="001840C7"/>
    <w:rsid w:val="001840F2"/>
    <w:rsid w:val="001843F1"/>
    <w:rsid w:val="00184CA0"/>
    <w:rsid w:val="00184E4D"/>
    <w:rsid w:val="00184E65"/>
    <w:rsid w:val="001850E0"/>
    <w:rsid w:val="00185113"/>
    <w:rsid w:val="00185217"/>
    <w:rsid w:val="001852EF"/>
    <w:rsid w:val="001853D9"/>
    <w:rsid w:val="001855BA"/>
    <w:rsid w:val="00186372"/>
    <w:rsid w:val="00186741"/>
    <w:rsid w:val="00186EEC"/>
    <w:rsid w:val="0018753B"/>
    <w:rsid w:val="00187565"/>
    <w:rsid w:val="00187689"/>
    <w:rsid w:val="001877A4"/>
    <w:rsid w:val="00187956"/>
    <w:rsid w:val="001903C8"/>
    <w:rsid w:val="001906FF"/>
    <w:rsid w:val="001908F5"/>
    <w:rsid w:val="00191BDB"/>
    <w:rsid w:val="00191D25"/>
    <w:rsid w:val="001924B3"/>
    <w:rsid w:val="00192694"/>
    <w:rsid w:val="0019281A"/>
    <w:rsid w:val="00192A0D"/>
    <w:rsid w:val="00192F63"/>
    <w:rsid w:val="001930EF"/>
    <w:rsid w:val="00193206"/>
    <w:rsid w:val="00193812"/>
    <w:rsid w:val="0019383A"/>
    <w:rsid w:val="001938BF"/>
    <w:rsid w:val="00193BBD"/>
    <w:rsid w:val="00193E11"/>
    <w:rsid w:val="00193FE3"/>
    <w:rsid w:val="0019427D"/>
    <w:rsid w:val="0019439E"/>
    <w:rsid w:val="00194447"/>
    <w:rsid w:val="00194617"/>
    <w:rsid w:val="0019585F"/>
    <w:rsid w:val="001958D0"/>
    <w:rsid w:val="00195A6D"/>
    <w:rsid w:val="00195B96"/>
    <w:rsid w:val="00195F1B"/>
    <w:rsid w:val="00196388"/>
    <w:rsid w:val="001963E8"/>
    <w:rsid w:val="001966C5"/>
    <w:rsid w:val="001967FD"/>
    <w:rsid w:val="001968A8"/>
    <w:rsid w:val="001969C4"/>
    <w:rsid w:val="001969CD"/>
    <w:rsid w:val="001975A3"/>
    <w:rsid w:val="0019768A"/>
    <w:rsid w:val="00197B2F"/>
    <w:rsid w:val="00197DD9"/>
    <w:rsid w:val="00197EDB"/>
    <w:rsid w:val="001A0562"/>
    <w:rsid w:val="001A0633"/>
    <w:rsid w:val="001A08B0"/>
    <w:rsid w:val="001A0F3A"/>
    <w:rsid w:val="001A158D"/>
    <w:rsid w:val="001A27EC"/>
    <w:rsid w:val="001A2E08"/>
    <w:rsid w:val="001A333B"/>
    <w:rsid w:val="001A3832"/>
    <w:rsid w:val="001A391D"/>
    <w:rsid w:val="001A3A7C"/>
    <w:rsid w:val="001A3AA5"/>
    <w:rsid w:val="001A3F69"/>
    <w:rsid w:val="001A40E4"/>
    <w:rsid w:val="001A4795"/>
    <w:rsid w:val="001A4805"/>
    <w:rsid w:val="001A491A"/>
    <w:rsid w:val="001A4F2F"/>
    <w:rsid w:val="001A532C"/>
    <w:rsid w:val="001A55F0"/>
    <w:rsid w:val="001A5635"/>
    <w:rsid w:val="001A5BF0"/>
    <w:rsid w:val="001A6279"/>
    <w:rsid w:val="001A64FA"/>
    <w:rsid w:val="001A7515"/>
    <w:rsid w:val="001A7827"/>
    <w:rsid w:val="001A7958"/>
    <w:rsid w:val="001A795C"/>
    <w:rsid w:val="001A7AC2"/>
    <w:rsid w:val="001A7CF7"/>
    <w:rsid w:val="001A7DC9"/>
    <w:rsid w:val="001A7E48"/>
    <w:rsid w:val="001A7E9A"/>
    <w:rsid w:val="001A7EB2"/>
    <w:rsid w:val="001A7FBF"/>
    <w:rsid w:val="001B0717"/>
    <w:rsid w:val="001B0932"/>
    <w:rsid w:val="001B0F0C"/>
    <w:rsid w:val="001B1184"/>
    <w:rsid w:val="001B1305"/>
    <w:rsid w:val="001B1439"/>
    <w:rsid w:val="001B19E4"/>
    <w:rsid w:val="001B220B"/>
    <w:rsid w:val="001B2BC7"/>
    <w:rsid w:val="001B3085"/>
    <w:rsid w:val="001B352F"/>
    <w:rsid w:val="001B3A97"/>
    <w:rsid w:val="001B3C20"/>
    <w:rsid w:val="001B4077"/>
    <w:rsid w:val="001B41C0"/>
    <w:rsid w:val="001B4666"/>
    <w:rsid w:val="001B4865"/>
    <w:rsid w:val="001B4A9D"/>
    <w:rsid w:val="001B505E"/>
    <w:rsid w:val="001B5649"/>
    <w:rsid w:val="001B5839"/>
    <w:rsid w:val="001B5E0B"/>
    <w:rsid w:val="001B5EAE"/>
    <w:rsid w:val="001B663F"/>
    <w:rsid w:val="001B669D"/>
    <w:rsid w:val="001B6740"/>
    <w:rsid w:val="001B689A"/>
    <w:rsid w:val="001B6C4A"/>
    <w:rsid w:val="001B6FA1"/>
    <w:rsid w:val="001B7144"/>
    <w:rsid w:val="001B7232"/>
    <w:rsid w:val="001C044D"/>
    <w:rsid w:val="001C0601"/>
    <w:rsid w:val="001C1025"/>
    <w:rsid w:val="001C18D0"/>
    <w:rsid w:val="001C1F87"/>
    <w:rsid w:val="001C209B"/>
    <w:rsid w:val="001C229F"/>
    <w:rsid w:val="001C2710"/>
    <w:rsid w:val="001C29A5"/>
    <w:rsid w:val="001C2C3F"/>
    <w:rsid w:val="001C3341"/>
    <w:rsid w:val="001C35C1"/>
    <w:rsid w:val="001C3652"/>
    <w:rsid w:val="001C3A01"/>
    <w:rsid w:val="001C3AFA"/>
    <w:rsid w:val="001C40D9"/>
    <w:rsid w:val="001C41BA"/>
    <w:rsid w:val="001C41D0"/>
    <w:rsid w:val="001C43B5"/>
    <w:rsid w:val="001C44B9"/>
    <w:rsid w:val="001C4787"/>
    <w:rsid w:val="001C49DC"/>
    <w:rsid w:val="001C4E65"/>
    <w:rsid w:val="001C5200"/>
    <w:rsid w:val="001C5474"/>
    <w:rsid w:val="001C5D02"/>
    <w:rsid w:val="001C5D4D"/>
    <w:rsid w:val="001C5E70"/>
    <w:rsid w:val="001C6473"/>
    <w:rsid w:val="001C7374"/>
    <w:rsid w:val="001C73A6"/>
    <w:rsid w:val="001D0055"/>
    <w:rsid w:val="001D01DD"/>
    <w:rsid w:val="001D046A"/>
    <w:rsid w:val="001D08C4"/>
    <w:rsid w:val="001D0A3F"/>
    <w:rsid w:val="001D1093"/>
    <w:rsid w:val="001D109C"/>
    <w:rsid w:val="001D118A"/>
    <w:rsid w:val="001D1416"/>
    <w:rsid w:val="001D147B"/>
    <w:rsid w:val="001D1EF0"/>
    <w:rsid w:val="001D20D5"/>
    <w:rsid w:val="001D2120"/>
    <w:rsid w:val="001D2C64"/>
    <w:rsid w:val="001D32B4"/>
    <w:rsid w:val="001D39E0"/>
    <w:rsid w:val="001D3C04"/>
    <w:rsid w:val="001D3C3E"/>
    <w:rsid w:val="001D3D93"/>
    <w:rsid w:val="001D3DAF"/>
    <w:rsid w:val="001D40B9"/>
    <w:rsid w:val="001D4227"/>
    <w:rsid w:val="001D42A9"/>
    <w:rsid w:val="001D4494"/>
    <w:rsid w:val="001D44D4"/>
    <w:rsid w:val="001D50DB"/>
    <w:rsid w:val="001D533D"/>
    <w:rsid w:val="001D5407"/>
    <w:rsid w:val="001D65F7"/>
    <w:rsid w:val="001D6A00"/>
    <w:rsid w:val="001D6E2C"/>
    <w:rsid w:val="001D6F79"/>
    <w:rsid w:val="001D7163"/>
    <w:rsid w:val="001D785D"/>
    <w:rsid w:val="001D7A5D"/>
    <w:rsid w:val="001E00B5"/>
    <w:rsid w:val="001E022F"/>
    <w:rsid w:val="001E035C"/>
    <w:rsid w:val="001E080D"/>
    <w:rsid w:val="001E085F"/>
    <w:rsid w:val="001E08B6"/>
    <w:rsid w:val="001E0B46"/>
    <w:rsid w:val="001E0B7E"/>
    <w:rsid w:val="001E0BCF"/>
    <w:rsid w:val="001E0E83"/>
    <w:rsid w:val="001E0EF1"/>
    <w:rsid w:val="001E1D64"/>
    <w:rsid w:val="001E2796"/>
    <w:rsid w:val="001E2A0B"/>
    <w:rsid w:val="001E30C1"/>
    <w:rsid w:val="001E3284"/>
    <w:rsid w:val="001E35A7"/>
    <w:rsid w:val="001E3E42"/>
    <w:rsid w:val="001E3F60"/>
    <w:rsid w:val="001E4255"/>
    <w:rsid w:val="001E4339"/>
    <w:rsid w:val="001E44AD"/>
    <w:rsid w:val="001E4A7F"/>
    <w:rsid w:val="001E4F37"/>
    <w:rsid w:val="001E52C1"/>
    <w:rsid w:val="001E52F1"/>
    <w:rsid w:val="001E5D00"/>
    <w:rsid w:val="001E5F25"/>
    <w:rsid w:val="001E697E"/>
    <w:rsid w:val="001E6C81"/>
    <w:rsid w:val="001E7BBA"/>
    <w:rsid w:val="001E7EDF"/>
    <w:rsid w:val="001F011D"/>
    <w:rsid w:val="001F04AC"/>
    <w:rsid w:val="001F0728"/>
    <w:rsid w:val="001F0762"/>
    <w:rsid w:val="001F08EC"/>
    <w:rsid w:val="001F0A1F"/>
    <w:rsid w:val="001F0AFF"/>
    <w:rsid w:val="001F0B36"/>
    <w:rsid w:val="001F0CA5"/>
    <w:rsid w:val="001F13B3"/>
    <w:rsid w:val="001F14F3"/>
    <w:rsid w:val="001F182F"/>
    <w:rsid w:val="001F1BC3"/>
    <w:rsid w:val="001F2686"/>
    <w:rsid w:val="001F2A83"/>
    <w:rsid w:val="001F2B41"/>
    <w:rsid w:val="001F35A9"/>
    <w:rsid w:val="001F3675"/>
    <w:rsid w:val="001F3687"/>
    <w:rsid w:val="001F3709"/>
    <w:rsid w:val="001F3726"/>
    <w:rsid w:val="001F3A38"/>
    <w:rsid w:val="001F3B2D"/>
    <w:rsid w:val="001F40A4"/>
    <w:rsid w:val="001F474C"/>
    <w:rsid w:val="001F4751"/>
    <w:rsid w:val="001F4796"/>
    <w:rsid w:val="001F5019"/>
    <w:rsid w:val="001F52E1"/>
    <w:rsid w:val="001F543A"/>
    <w:rsid w:val="001F6053"/>
    <w:rsid w:val="001F6117"/>
    <w:rsid w:val="001F630F"/>
    <w:rsid w:val="001F66D4"/>
    <w:rsid w:val="001F6C67"/>
    <w:rsid w:val="001F6E7C"/>
    <w:rsid w:val="001F6EB0"/>
    <w:rsid w:val="001F7AD6"/>
    <w:rsid w:val="001F7F7A"/>
    <w:rsid w:val="00200147"/>
    <w:rsid w:val="0020032D"/>
    <w:rsid w:val="002006D5"/>
    <w:rsid w:val="0020092F"/>
    <w:rsid w:val="00200F43"/>
    <w:rsid w:val="00201063"/>
    <w:rsid w:val="00201483"/>
    <w:rsid w:val="00201D01"/>
    <w:rsid w:val="00201EA9"/>
    <w:rsid w:val="0020212C"/>
    <w:rsid w:val="00202F82"/>
    <w:rsid w:val="0020399E"/>
    <w:rsid w:val="00203FC6"/>
    <w:rsid w:val="00204504"/>
    <w:rsid w:val="002046BA"/>
    <w:rsid w:val="002048B9"/>
    <w:rsid w:val="00204992"/>
    <w:rsid w:val="00204D36"/>
    <w:rsid w:val="00204E76"/>
    <w:rsid w:val="0020540C"/>
    <w:rsid w:val="002055F4"/>
    <w:rsid w:val="00205686"/>
    <w:rsid w:val="002056A1"/>
    <w:rsid w:val="002058EE"/>
    <w:rsid w:val="00205BDC"/>
    <w:rsid w:val="00205C65"/>
    <w:rsid w:val="00205E62"/>
    <w:rsid w:val="00206021"/>
    <w:rsid w:val="002060E5"/>
    <w:rsid w:val="002072C1"/>
    <w:rsid w:val="00207309"/>
    <w:rsid w:val="002076DA"/>
    <w:rsid w:val="0020799E"/>
    <w:rsid w:val="002079A3"/>
    <w:rsid w:val="00207A26"/>
    <w:rsid w:val="00207B3E"/>
    <w:rsid w:val="00207EB9"/>
    <w:rsid w:val="002102A4"/>
    <w:rsid w:val="002103D9"/>
    <w:rsid w:val="00210453"/>
    <w:rsid w:val="002110CC"/>
    <w:rsid w:val="0021159D"/>
    <w:rsid w:val="002119B7"/>
    <w:rsid w:val="002120EB"/>
    <w:rsid w:val="0021259F"/>
    <w:rsid w:val="00212E76"/>
    <w:rsid w:val="002136EF"/>
    <w:rsid w:val="00213E62"/>
    <w:rsid w:val="0021425A"/>
    <w:rsid w:val="00214EEC"/>
    <w:rsid w:val="002151EF"/>
    <w:rsid w:val="002158E2"/>
    <w:rsid w:val="00215B56"/>
    <w:rsid w:val="00215E17"/>
    <w:rsid w:val="00215E6B"/>
    <w:rsid w:val="002162D1"/>
    <w:rsid w:val="002164C3"/>
    <w:rsid w:val="002166C0"/>
    <w:rsid w:val="0021690E"/>
    <w:rsid w:val="00216ABE"/>
    <w:rsid w:val="00216ACF"/>
    <w:rsid w:val="00216D80"/>
    <w:rsid w:val="00216F20"/>
    <w:rsid w:val="00217092"/>
    <w:rsid w:val="00217B3C"/>
    <w:rsid w:val="00217CB1"/>
    <w:rsid w:val="00217FB1"/>
    <w:rsid w:val="00220530"/>
    <w:rsid w:val="00220678"/>
    <w:rsid w:val="00220E7F"/>
    <w:rsid w:val="00220F94"/>
    <w:rsid w:val="0022167A"/>
    <w:rsid w:val="0022175D"/>
    <w:rsid w:val="0022215E"/>
    <w:rsid w:val="0022244A"/>
    <w:rsid w:val="002224C8"/>
    <w:rsid w:val="00222B2F"/>
    <w:rsid w:val="00222BB7"/>
    <w:rsid w:val="002230AE"/>
    <w:rsid w:val="00223728"/>
    <w:rsid w:val="00223E82"/>
    <w:rsid w:val="00223FCD"/>
    <w:rsid w:val="0022409D"/>
    <w:rsid w:val="00224115"/>
    <w:rsid w:val="002242FF"/>
    <w:rsid w:val="002243A8"/>
    <w:rsid w:val="00225162"/>
    <w:rsid w:val="00225823"/>
    <w:rsid w:val="00226F32"/>
    <w:rsid w:val="002270A2"/>
    <w:rsid w:val="00227654"/>
    <w:rsid w:val="00227659"/>
    <w:rsid w:val="002278A2"/>
    <w:rsid w:val="002306F6"/>
    <w:rsid w:val="002308CB"/>
    <w:rsid w:val="00230D3D"/>
    <w:rsid w:val="00231269"/>
    <w:rsid w:val="002319D5"/>
    <w:rsid w:val="00231B5A"/>
    <w:rsid w:val="00231E3A"/>
    <w:rsid w:val="0023226F"/>
    <w:rsid w:val="0023235B"/>
    <w:rsid w:val="00232475"/>
    <w:rsid w:val="0023261C"/>
    <w:rsid w:val="002328ED"/>
    <w:rsid w:val="00232A82"/>
    <w:rsid w:val="00232C70"/>
    <w:rsid w:val="00232E34"/>
    <w:rsid w:val="00233084"/>
    <w:rsid w:val="002333BA"/>
    <w:rsid w:val="00233BB5"/>
    <w:rsid w:val="00233C8E"/>
    <w:rsid w:val="00234DB0"/>
    <w:rsid w:val="00234E72"/>
    <w:rsid w:val="002350B0"/>
    <w:rsid w:val="00235678"/>
    <w:rsid w:val="00235B4A"/>
    <w:rsid w:val="00235BD6"/>
    <w:rsid w:val="00235E21"/>
    <w:rsid w:val="00235E2D"/>
    <w:rsid w:val="002362AC"/>
    <w:rsid w:val="0023672D"/>
    <w:rsid w:val="002369DE"/>
    <w:rsid w:val="00236C44"/>
    <w:rsid w:val="00236CA9"/>
    <w:rsid w:val="0023700A"/>
    <w:rsid w:val="0023709B"/>
    <w:rsid w:val="00237829"/>
    <w:rsid w:val="00237B36"/>
    <w:rsid w:val="00237DC5"/>
    <w:rsid w:val="0024043B"/>
    <w:rsid w:val="00240513"/>
    <w:rsid w:val="002408FD"/>
    <w:rsid w:val="0024099B"/>
    <w:rsid w:val="002410F2"/>
    <w:rsid w:val="0024144A"/>
    <w:rsid w:val="0024187A"/>
    <w:rsid w:val="00241C61"/>
    <w:rsid w:val="002426C9"/>
    <w:rsid w:val="0024283E"/>
    <w:rsid w:val="00242895"/>
    <w:rsid w:val="00242C64"/>
    <w:rsid w:val="00243208"/>
    <w:rsid w:val="00243CBC"/>
    <w:rsid w:val="0024412C"/>
    <w:rsid w:val="0024432B"/>
    <w:rsid w:val="002443F7"/>
    <w:rsid w:val="002445AD"/>
    <w:rsid w:val="00245110"/>
    <w:rsid w:val="00245C97"/>
    <w:rsid w:val="00245DCA"/>
    <w:rsid w:val="00245E95"/>
    <w:rsid w:val="0024673E"/>
    <w:rsid w:val="0024718C"/>
    <w:rsid w:val="002472F4"/>
    <w:rsid w:val="00247BC4"/>
    <w:rsid w:val="00247D86"/>
    <w:rsid w:val="002505BD"/>
    <w:rsid w:val="00250B84"/>
    <w:rsid w:val="00250C11"/>
    <w:rsid w:val="002511FB"/>
    <w:rsid w:val="00251265"/>
    <w:rsid w:val="00251B8C"/>
    <w:rsid w:val="002522BE"/>
    <w:rsid w:val="002527B1"/>
    <w:rsid w:val="00252939"/>
    <w:rsid w:val="002530B1"/>
    <w:rsid w:val="00253382"/>
    <w:rsid w:val="002534C9"/>
    <w:rsid w:val="00253513"/>
    <w:rsid w:val="00253586"/>
    <w:rsid w:val="0025375B"/>
    <w:rsid w:val="00253F56"/>
    <w:rsid w:val="00253F91"/>
    <w:rsid w:val="002544D6"/>
    <w:rsid w:val="0025464E"/>
    <w:rsid w:val="00254FE3"/>
    <w:rsid w:val="002552E3"/>
    <w:rsid w:val="0025551A"/>
    <w:rsid w:val="00255D38"/>
    <w:rsid w:val="002561E9"/>
    <w:rsid w:val="002565EE"/>
    <w:rsid w:val="00256744"/>
    <w:rsid w:val="002568C1"/>
    <w:rsid w:val="00256FC0"/>
    <w:rsid w:val="0025763C"/>
    <w:rsid w:val="00257C71"/>
    <w:rsid w:val="00257E49"/>
    <w:rsid w:val="00260345"/>
    <w:rsid w:val="002603F5"/>
    <w:rsid w:val="00260482"/>
    <w:rsid w:val="002605C3"/>
    <w:rsid w:val="00260782"/>
    <w:rsid w:val="002608E1"/>
    <w:rsid w:val="002609CD"/>
    <w:rsid w:val="00260CC0"/>
    <w:rsid w:val="00260DBE"/>
    <w:rsid w:val="00260E2A"/>
    <w:rsid w:val="0026153B"/>
    <w:rsid w:val="00262FDF"/>
    <w:rsid w:val="002630EC"/>
    <w:rsid w:val="0026344E"/>
    <w:rsid w:val="00263598"/>
    <w:rsid w:val="002636C1"/>
    <w:rsid w:val="00263B2E"/>
    <w:rsid w:val="002647ED"/>
    <w:rsid w:val="002648B0"/>
    <w:rsid w:val="00264A07"/>
    <w:rsid w:val="00264AAB"/>
    <w:rsid w:val="00264C83"/>
    <w:rsid w:val="00264D04"/>
    <w:rsid w:val="00264E89"/>
    <w:rsid w:val="00264F07"/>
    <w:rsid w:val="002650FE"/>
    <w:rsid w:val="0026529E"/>
    <w:rsid w:val="00265B1A"/>
    <w:rsid w:val="00265BAD"/>
    <w:rsid w:val="00265E5D"/>
    <w:rsid w:val="00266211"/>
    <w:rsid w:val="00266294"/>
    <w:rsid w:val="002662B1"/>
    <w:rsid w:val="00266481"/>
    <w:rsid w:val="00266979"/>
    <w:rsid w:val="00266DF1"/>
    <w:rsid w:val="00267037"/>
    <w:rsid w:val="002670F9"/>
    <w:rsid w:val="002679BB"/>
    <w:rsid w:val="00267B78"/>
    <w:rsid w:val="00267C59"/>
    <w:rsid w:val="0027072C"/>
    <w:rsid w:val="00270AB2"/>
    <w:rsid w:val="00270B58"/>
    <w:rsid w:val="00270BD2"/>
    <w:rsid w:val="00270DDD"/>
    <w:rsid w:val="0027125C"/>
    <w:rsid w:val="0027186E"/>
    <w:rsid w:val="0027195F"/>
    <w:rsid w:val="002719E3"/>
    <w:rsid w:val="0027221D"/>
    <w:rsid w:val="00272477"/>
    <w:rsid w:val="00272CA9"/>
    <w:rsid w:val="0027326C"/>
    <w:rsid w:val="002732A3"/>
    <w:rsid w:val="002734D3"/>
    <w:rsid w:val="002736A0"/>
    <w:rsid w:val="002736C7"/>
    <w:rsid w:val="002740A8"/>
    <w:rsid w:val="002743A2"/>
    <w:rsid w:val="00274974"/>
    <w:rsid w:val="0027500C"/>
    <w:rsid w:val="0027510D"/>
    <w:rsid w:val="00275303"/>
    <w:rsid w:val="00275690"/>
    <w:rsid w:val="0027599E"/>
    <w:rsid w:val="002759E2"/>
    <w:rsid w:val="00275B5F"/>
    <w:rsid w:val="00275F83"/>
    <w:rsid w:val="002761BF"/>
    <w:rsid w:val="002767E1"/>
    <w:rsid w:val="00277077"/>
    <w:rsid w:val="0027717F"/>
    <w:rsid w:val="00277A2C"/>
    <w:rsid w:val="002807BB"/>
    <w:rsid w:val="0028080F"/>
    <w:rsid w:val="00280C49"/>
    <w:rsid w:val="002810BA"/>
    <w:rsid w:val="0028136D"/>
    <w:rsid w:val="00281791"/>
    <w:rsid w:val="00281802"/>
    <w:rsid w:val="00281ACA"/>
    <w:rsid w:val="00281B99"/>
    <w:rsid w:val="00281BFA"/>
    <w:rsid w:val="00281E5B"/>
    <w:rsid w:val="0028224E"/>
    <w:rsid w:val="002826AE"/>
    <w:rsid w:val="00282F8B"/>
    <w:rsid w:val="00283839"/>
    <w:rsid w:val="002838FA"/>
    <w:rsid w:val="00283AFC"/>
    <w:rsid w:val="00283B4E"/>
    <w:rsid w:val="00283BC7"/>
    <w:rsid w:val="0028447D"/>
    <w:rsid w:val="00284D44"/>
    <w:rsid w:val="00284EB9"/>
    <w:rsid w:val="002852AC"/>
    <w:rsid w:val="00285487"/>
    <w:rsid w:val="00285581"/>
    <w:rsid w:val="00286574"/>
    <w:rsid w:val="00286FC0"/>
    <w:rsid w:val="002873C3"/>
    <w:rsid w:val="00287656"/>
    <w:rsid w:val="00290366"/>
    <w:rsid w:val="0029046C"/>
    <w:rsid w:val="002911A8"/>
    <w:rsid w:val="00291283"/>
    <w:rsid w:val="00291B69"/>
    <w:rsid w:val="00291D2A"/>
    <w:rsid w:val="00291F06"/>
    <w:rsid w:val="00292209"/>
    <w:rsid w:val="0029259E"/>
    <w:rsid w:val="00292717"/>
    <w:rsid w:val="00292F28"/>
    <w:rsid w:val="00292FFC"/>
    <w:rsid w:val="002931BB"/>
    <w:rsid w:val="002935D3"/>
    <w:rsid w:val="002935D4"/>
    <w:rsid w:val="00293C21"/>
    <w:rsid w:val="00294195"/>
    <w:rsid w:val="0029428A"/>
    <w:rsid w:val="00294534"/>
    <w:rsid w:val="00294948"/>
    <w:rsid w:val="00294A6A"/>
    <w:rsid w:val="00294CBC"/>
    <w:rsid w:val="00295AA0"/>
    <w:rsid w:val="00295F92"/>
    <w:rsid w:val="00296892"/>
    <w:rsid w:val="0029723C"/>
    <w:rsid w:val="00297589"/>
    <w:rsid w:val="00297960"/>
    <w:rsid w:val="00297F55"/>
    <w:rsid w:val="002A02F1"/>
    <w:rsid w:val="002A0BBD"/>
    <w:rsid w:val="002A1172"/>
    <w:rsid w:val="002A143D"/>
    <w:rsid w:val="002A17B1"/>
    <w:rsid w:val="002A18EB"/>
    <w:rsid w:val="002A1A31"/>
    <w:rsid w:val="002A1CAD"/>
    <w:rsid w:val="002A2167"/>
    <w:rsid w:val="002A256F"/>
    <w:rsid w:val="002A26C8"/>
    <w:rsid w:val="002A369D"/>
    <w:rsid w:val="002A38E3"/>
    <w:rsid w:val="002A3B66"/>
    <w:rsid w:val="002A3EEC"/>
    <w:rsid w:val="002A41FE"/>
    <w:rsid w:val="002A4675"/>
    <w:rsid w:val="002A4C26"/>
    <w:rsid w:val="002A50CB"/>
    <w:rsid w:val="002A5580"/>
    <w:rsid w:val="002A5C7B"/>
    <w:rsid w:val="002A5C97"/>
    <w:rsid w:val="002A5CB1"/>
    <w:rsid w:val="002A5E9C"/>
    <w:rsid w:val="002A6356"/>
    <w:rsid w:val="002A6642"/>
    <w:rsid w:val="002A669F"/>
    <w:rsid w:val="002A69F1"/>
    <w:rsid w:val="002A6A3B"/>
    <w:rsid w:val="002A6AC0"/>
    <w:rsid w:val="002A700D"/>
    <w:rsid w:val="002A7165"/>
    <w:rsid w:val="002A733C"/>
    <w:rsid w:val="002A73FB"/>
    <w:rsid w:val="002A751C"/>
    <w:rsid w:val="002A773B"/>
    <w:rsid w:val="002A7BD4"/>
    <w:rsid w:val="002A7F70"/>
    <w:rsid w:val="002B01A8"/>
    <w:rsid w:val="002B028A"/>
    <w:rsid w:val="002B0570"/>
    <w:rsid w:val="002B0640"/>
    <w:rsid w:val="002B07F2"/>
    <w:rsid w:val="002B0CF7"/>
    <w:rsid w:val="002B13BE"/>
    <w:rsid w:val="002B160E"/>
    <w:rsid w:val="002B16FE"/>
    <w:rsid w:val="002B172D"/>
    <w:rsid w:val="002B1BDC"/>
    <w:rsid w:val="002B2749"/>
    <w:rsid w:val="002B286A"/>
    <w:rsid w:val="002B2A0E"/>
    <w:rsid w:val="002B3272"/>
    <w:rsid w:val="002B328B"/>
    <w:rsid w:val="002B363D"/>
    <w:rsid w:val="002B3844"/>
    <w:rsid w:val="002B3B6A"/>
    <w:rsid w:val="002B3D17"/>
    <w:rsid w:val="002B3FE9"/>
    <w:rsid w:val="002B4115"/>
    <w:rsid w:val="002B4653"/>
    <w:rsid w:val="002B4A3A"/>
    <w:rsid w:val="002B4A8F"/>
    <w:rsid w:val="002B5F00"/>
    <w:rsid w:val="002B641E"/>
    <w:rsid w:val="002B676A"/>
    <w:rsid w:val="002B6805"/>
    <w:rsid w:val="002B72C2"/>
    <w:rsid w:val="002B7704"/>
    <w:rsid w:val="002B785C"/>
    <w:rsid w:val="002B7AF1"/>
    <w:rsid w:val="002B7D44"/>
    <w:rsid w:val="002C041F"/>
    <w:rsid w:val="002C057A"/>
    <w:rsid w:val="002C0774"/>
    <w:rsid w:val="002C09C9"/>
    <w:rsid w:val="002C0B97"/>
    <w:rsid w:val="002C133C"/>
    <w:rsid w:val="002C197B"/>
    <w:rsid w:val="002C1AF7"/>
    <w:rsid w:val="002C1B2F"/>
    <w:rsid w:val="002C1F7D"/>
    <w:rsid w:val="002C31CF"/>
    <w:rsid w:val="002C4588"/>
    <w:rsid w:val="002C4787"/>
    <w:rsid w:val="002C4C91"/>
    <w:rsid w:val="002C4EC0"/>
    <w:rsid w:val="002C5265"/>
    <w:rsid w:val="002C5799"/>
    <w:rsid w:val="002C5AE2"/>
    <w:rsid w:val="002C5CA8"/>
    <w:rsid w:val="002C5D4D"/>
    <w:rsid w:val="002C6061"/>
    <w:rsid w:val="002C6318"/>
    <w:rsid w:val="002C6894"/>
    <w:rsid w:val="002C7008"/>
    <w:rsid w:val="002C70F4"/>
    <w:rsid w:val="002C71CA"/>
    <w:rsid w:val="002C76D3"/>
    <w:rsid w:val="002D00FF"/>
    <w:rsid w:val="002D0613"/>
    <w:rsid w:val="002D15B1"/>
    <w:rsid w:val="002D25B2"/>
    <w:rsid w:val="002D30E0"/>
    <w:rsid w:val="002D3153"/>
    <w:rsid w:val="002D3399"/>
    <w:rsid w:val="002D34AF"/>
    <w:rsid w:val="002D3A8E"/>
    <w:rsid w:val="002D3B2E"/>
    <w:rsid w:val="002D435E"/>
    <w:rsid w:val="002D4539"/>
    <w:rsid w:val="002D480E"/>
    <w:rsid w:val="002D4919"/>
    <w:rsid w:val="002D4C07"/>
    <w:rsid w:val="002D4C24"/>
    <w:rsid w:val="002D51B1"/>
    <w:rsid w:val="002D5959"/>
    <w:rsid w:val="002D65AC"/>
    <w:rsid w:val="002D66D2"/>
    <w:rsid w:val="002D68E4"/>
    <w:rsid w:val="002D6CAD"/>
    <w:rsid w:val="002D721A"/>
    <w:rsid w:val="002D738F"/>
    <w:rsid w:val="002D7677"/>
    <w:rsid w:val="002D7B7F"/>
    <w:rsid w:val="002D7C29"/>
    <w:rsid w:val="002D7D40"/>
    <w:rsid w:val="002D7DAF"/>
    <w:rsid w:val="002E0B8C"/>
    <w:rsid w:val="002E0DBF"/>
    <w:rsid w:val="002E0F3F"/>
    <w:rsid w:val="002E1CEB"/>
    <w:rsid w:val="002E1D82"/>
    <w:rsid w:val="002E1ED8"/>
    <w:rsid w:val="002E21D0"/>
    <w:rsid w:val="002E22E6"/>
    <w:rsid w:val="002E2490"/>
    <w:rsid w:val="002E2743"/>
    <w:rsid w:val="002E288E"/>
    <w:rsid w:val="002E28E8"/>
    <w:rsid w:val="002E2E46"/>
    <w:rsid w:val="002E3349"/>
    <w:rsid w:val="002E3654"/>
    <w:rsid w:val="002E3B4F"/>
    <w:rsid w:val="002E3F0D"/>
    <w:rsid w:val="002E3F79"/>
    <w:rsid w:val="002E4064"/>
    <w:rsid w:val="002E450D"/>
    <w:rsid w:val="002E45C0"/>
    <w:rsid w:val="002E45ED"/>
    <w:rsid w:val="002E4C1A"/>
    <w:rsid w:val="002E513A"/>
    <w:rsid w:val="002E5789"/>
    <w:rsid w:val="002E5944"/>
    <w:rsid w:val="002E5BF8"/>
    <w:rsid w:val="002E5D19"/>
    <w:rsid w:val="002E5DED"/>
    <w:rsid w:val="002E6178"/>
    <w:rsid w:val="002E68E9"/>
    <w:rsid w:val="002E6A52"/>
    <w:rsid w:val="002E6B5D"/>
    <w:rsid w:val="002E6D9B"/>
    <w:rsid w:val="002E7146"/>
    <w:rsid w:val="002E7727"/>
    <w:rsid w:val="002E7C3E"/>
    <w:rsid w:val="002E7DA7"/>
    <w:rsid w:val="002F05FC"/>
    <w:rsid w:val="002F0755"/>
    <w:rsid w:val="002F13AC"/>
    <w:rsid w:val="002F1C96"/>
    <w:rsid w:val="002F20EB"/>
    <w:rsid w:val="002F2E0E"/>
    <w:rsid w:val="002F3A0C"/>
    <w:rsid w:val="002F3D46"/>
    <w:rsid w:val="002F3DAD"/>
    <w:rsid w:val="002F4476"/>
    <w:rsid w:val="002F44ED"/>
    <w:rsid w:val="002F4864"/>
    <w:rsid w:val="002F48D5"/>
    <w:rsid w:val="002F4C7A"/>
    <w:rsid w:val="002F51D8"/>
    <w:rsid w:val="002F5250"/>
    <w:rsid w:val="002F56ED"/>
    <w:rsid w:val="002F5E1C"/>
    <w:rsid w:val="002F6BC3"/>
    <w:rsid w:val="002F6E45"/>
    <w:rsid w:val="002F79C6"/>
    <w:rsid w:val="002F7FC3"/>
    <w:rsid w:val="00300156"/>
    <w:rsid w:val="00300261"/>
    <w:rsid w:val="00300265"/>
    <w:rsid w:val="003004BB"/>
    <w:rsid w:val="003004F4"/>
    <w:rsid w:val="003008FC"/>
    <w:rsid w:val="00300932"/>
    <w:rsid w:val="00300B56"/>
    <w:rsid w:val="0030139C"/>
    <w:rsid w:val="0030147C"/>
    <w:rsid w:val="0030184C"/>
    <w:rsid w:val="00301860"/>
    <w:rsid w:val="003018F6"/>
    <w:rsid w:val="00301BAF"/>
    <w:rsid w:val="00302017"/>
    <w:rsid w:val="00302087"/>
    <w:rsid w:val="00302771"/>
    <w:rsid w:val="003030F8"/>
    <w:rsid w:val="003033A5"/>
    <w:rsid w:val="003033E3"/>
    <w:rsid w:val="0030384E"/>
    <w:rsid w:val="00303AA9"/>
    <w:rsid w:val="00303C53"/>
    <w:rsid w:val="00303F41"/>
    <w:rsid w:val="003040C4"/>
    <w:rsid w:val="00304280"/>
    <w:rsid w:val="003045E2"/>
    <w:rsid w:val="003046F5"/>
    <w:rsid w:val="00304C28"/>
    <w:rsid w:val="00304E7E"/>
    <w:rsid w:val="003053C7"/>
    <w:rsid w:val="0030542F"/>
    <w:rsid w:val="003056D1"/>
    <w:rsid w:val="0030582C"/>
    <w:rsid w:val="00305A70"/>
    <w:rsid w:val="00305A96"/>
    <w:rsid w:val="00305F0F"/>
    <w:rsid w:val="00305F3C"/>
    <w:rsid w:val="00305F6F"/>
    <w:rsid w:val="00306120"/>
    <w:rsid w:val="0030665F"/>
    <w:rsid w:val="00306997"/>
    <w:rsid w:val="00306C86"/>
    <w:rsid w:val="0030707F"/>
    <w:rsid w:val="00307104"/>
    <w:rsid w:val="003076C6"/>
    <w:rsid w:val="00307B05"/>
    <w:rsid w:val="00310123"/>
    <w:rsid w:val="00310773"/>
    <w:rsid w:val="0031147B"/>
    <w:rsid w:val="0031153B"/>
    <w:rsid w:val="0031160F"/>
    <w:rsid w:val="00311810"/>
    <w:rsid w:val="0031186F"/>
    <w:rsid w:val="00311CF2"/>
    <w:rsid w:val="0031216C"/>
    <w:rsid w:val="00312265"/>
    <w:rsid w:val="00312E08"/>
    <w:rsid w:val="00313670"/>
    <w:rsid w:val="003136CE"/>
    <w:rsid w:val="003138A0"/>
    <w:rsid w:val="00313A9B"/>
    <w:rsid w:val="003140A2"/>
    <w:rsid w:val="0031424D"/>
    <w:rsid w:val="00314A24"/>
    <w:rsid w:val="00314AF9"/>
    <w:rsid w:val="00315588"/>
    <w:rsid w:val="00315ACC"/>
    <w:rsid w:val="00316058"/>
    <w:rsid w:val="003161D3"/>
    <w:rsid w:val="00317187"/>
    <w:rsid w:val="003171F6"/>
    <w:rsid w:val="00317432"/>
    <w:rsid w:val="003175DE"/>
    <w:rsid w:val="0031775B"/>
    <w:rsid w:val="00317847"/>
    <w:rsid w:val="00317BC3"/>
    <w:rsid w:val="00317D47"/>
    <w:rsid w:val="00317DC0"/>
    <w:rsid w:val="0032000F"/>
    <w:rsid w:val="00320059"/>
    <w:rsid w:val="00320510"/>
    <w:rsid w:val="00320583"/>
    <w:rsid w:val="00320FA6"/>
    <w:rsid w:val="003211CB"/>
    <w:rsid w:val="00321D5B"/>
    <w:rsid w:val="0032231F"/>
    <w:rsid w:val="003227E6"/>
    <w:rsid w:val="003228FD"/>
    <w:rsid w:val="00323005"/>
    <w:rsid w:val="003233EB"/>
    <w:rsid w:val="00323B8D"/>
    <w:rsid w:val="00323C53"/>
    <w:rsid w:val="00324449"/>
    <w:rsid w:val="003245A0"/>
    <w:rsid w:val="003247C2"/>
    <w:rsid w:val="00324B8E"/>
    <w:rsid w:val="00324ECE"/>
    <w:rsid w:val="00324F3D"/>
    <w:rsid w:val="00325078"/>
    <w:rsid w:val="0032556F"/>
    <w:rsid w:val="00325895"/>
    <w:rsid w:val="00325A83"/>
    <w:rsid w:val="00325B94"/>
    <w:rsid w:val="003264A1"/>
    <w:rsid w:val="0032652B"/>
    <w:rsid w:val="0032660F"/>
    <w:rsid w:val="00326A8E"/>
    <w:rsid w:val="00326CD4"/>
    <w:rsid w:val="00326FD9"/>
    <w:rsid w:val="00327063"/>
    <w:rsid w:val="0032779D"/>
    <w:rsid w:val="003305CE"/>
    <w:rsid w:val="003307A8"/>
    <w:rsid w:val="00330C6A"/>
    <w:rsid w:val="00330F94"/>
    <w:rsid w:val="003316F2"/>
    <w:rsid w:val="00331FE5"/>
    <w:rsid w:val="0033249E"/>
    <w:rsid w:val="0033289C"/>
    <w:rsid w:val="00332C5D"/>
    <w:rsid w:val="00332DB9"/>
    <w:rsid w:val="0033305E"/>
    <w:rsid w:val="00333344"/>
    <w:rsid w:val="003333EA"/>
    <w:rsid w:val="00333932"/>
    <w:rsid w:val="00333B6B"/>
    <w:rsid w:val="00333F7E"/>
    <w:rsid w:val="00334D94"/>
    <w:rsid w:val="00334ECA"/>
    <w:rsid w:val="00334FCF"/>
    <w:rsid w:val="00335959"/>
    <w:rsid w:val="0033626D"/>
    <w:rsid w:val="0033663A"/>
    <w:rsid w:val="0033669D"/>
    <w:rsid w:val="0033700E"/>
    <w:rsid w:val="00337187"/>
    <w:rsid w:val="003375DE"/>
    <w:rsid w:val="00340115"/>
    <w:rsid w:val="00340212"/>
    <w:rsid w:val="00340304"/>
    <w:rsid w:val="00340369"/>
    <w:rsid w:val="00340DF1"/>
    <w:rsid w:val="00340F8B"/>
    <w:rsid w:val="00341E0D"/>
    <w:rsid w:val="00341FBF"/>
    <w:rsid w:val="003424A7"/>
    <w:rsid w:val="00342C65"/>
    <w:rsid w:val="0034301B"/>
    <w:rsid w:val="003432D8"/>
    <w:rsid w:val="003435D1"/>
    <w:rsid w:val="00343688"/>
    <w:rsid w:val="00344351"/>
    <w:rsid w:val="00344658"/>
    <w:rsid w:val="00345621"/>
    <w:rsid w:val="0034596B"/>
    <w:rsid w:val="00345AEF"/>
    <w:rsid w:val="00345B7A"/>
    <w:rsid w:val="003460C5"/>
    <w:rsid w:val="00346C9B"/>
    <w:rsid w:val="00346CD4"/>
    <w:rsid w:val="00346CFA"/>
    <w:rsid w:val="00346D7F"/>
    <w:rsid w:val="00346E0E"/>
    <w:rsid w:val="00346EBE"/>
    <w:rsid w:val="00346FCC"/>
    <w:rsid w:val="00347248"/>
    <w:rsid w:val="0034741F"/>
    <w:rsid w:val="003477F2"/>
    <w:rsid w:val="00347879"/>
    <w:rsid w:val="003500D7"/>
    <w:rsid w:val="003503A7"/>
    <w:rsid w:val="003507B1"/>
    <w:rsid w:val="00350A49"/>
    <w:rsid w:val="003511A0"/>
    <w:rsid w:val="00351D5C"/>
    <w:rsid w:val="00351F6B"/>
    <w:rsid w:val="00352434"/>
    <w:rsid w:val="0035252F"/>
    <w:rsid w:val="00352F53"/>
    <w:rsid w:val="00353080"/>
    <w:rsid w:val="0035323A"/>
    <w:rsid w:val="003535A0"/>
    <w:rsid w:val="00353EA8"/>
    <w:rsid w:val="0035470C"/>
    <w:rsid w:val="00354DC0"/>
    <w:rsid w:val="003550EF"/>
    <w:rsid w:val="0035568C"/>
    <w:rsid w:val="00355962"/>
    <w:rsid w:val="00355B69"/>
    <w:rsid w:val="00355E12"/>
    <w:rsid w:val="00356BB6"/>
    <w:rsid w:val="00356D2E"/>
    <w:rsid w:val="00357000"/>
    <w:rsid w:val="00357A45"/>
    <w:rsid w:val="003602D1"/>
    <w:rsid w:val="00360649"/>
    <w:rsid w:val="00360759"/>
    <w:rsid w:val="0036083D"/>
    <w:rsid w:val="0036084D"/>
    <w:rsid w:val="0036099D"/>
    <w:rsid w:val="00360A67"/>
    <w:rsid w:val="00361010"/>
    <w:rsid w:val="0036176D"/>
    <w:rsid w:val="00362B21"/>
    <w:rsid w:val="00362F9A"/>
    <w:rsid w:val="00363345"/>
    <w:rsid w:val="0036350C"/>
    <w:rsid w:val="00363A09"/>
    <w:rsid w:val="00363AA0"/>
    <w:rsid w:val="00363BDC"/>
    <w:rsid w:val="003644A6"/>
    <w:rsid w:val="00364CD8"/>
    <w:rsid w:val="00364E99"/>
    <w:rsid w:val="0036541F"/>
    <w:rsid w:val="00365749"/>
    <w:rsid w:val="00365AA1"/>
    <w:rsid w:val="00365AD3"/>
    <w:rsid w:val="00365F6A"/>
    <w:rsid w:val="003660C3"/>
    <w:rsid w:val="003672E3"/>
    <w:rsid w:val="003674D6"/>
    <w:rsid w:val="0036751E"/>
    <w:rsid w:val="0036797C"/>
    <w:rsid w:val="00367C16"/>
    <w:rsid w:val="00370199"/>
    <w:rsid w:val="0037048B"/>
    <w:rsid w:val="00370A1A"/>
    <w:rsid w:val="00371338"/>
    <w:rsid w:val="003718F6"/>
    <w:rsid w:val="0037191E"/>
    <w:rsid w:val="00371A4B"/>
    <w:rsid w:val="00371BAF"/>
    <w:rsid w:val="00371BCB"/>
    <w:rsid w:val="0037250E"/>
    <w:rsid w:val="003726C2"/>
    <w:rsid w:val="003727A3"/>
    <w:rsid w:val="00372958"/>
    <w:rsid w:val="00372C25"/>
    <w:rsid w:val="003730BE"/>
    <w:rsid w:val="0037373C"/>
    <w:rsid w:val="00373C65"/>
    <w:rsid w:val="00374600"/>
    <w:rsid w:val="00374D33"/>
    <w:rsid w:val="003753B7"/>
    <w:rsid w:val="00375DBA"/>
    <w:rsid w:val="00375E15"/>
    <w:rsid w:val="003762E5"/>
    <w:rsid w:val="00376367"/>
    <w:rsid w:val="003763C9"/>
    <w:rsid w:val="00376BAC"/>
    <w:rsid w:val="00376CB9"/>
    <w:rsid w:val="0037702A"/>
    <w:rsid w:val="00377184"/>
    <w:rsid w:val="0037798D"/>
    <w:rsid w:val="00377DC1"/>
    <w:rsid w:val="00377E0C"/>
    <w:rsid w:val="0038016D"/>
    <w:rsid w:val="00380BE3"/>
    <w:rsid w:val="00380F96"/>
    <w:rsid w:val="00381580"/>
    <w:rsid w:val="00381ACD"/>
    <w:rsid w:val="00381C5C"/>
    <w:rsid w:val="00381DA3"/>
    <w:rsid w:val="00381E12"/>
    <w:rsid w:val="00381FD2"/>
    <w:rsid w:val="003833BB"/>
    <w:rsid w:val="003834A0"/>
    <w:rsid w:val="003837C0"/>
    <w:rsid w:val="0038380F"/>
    <w:rsid w:val="003838FE"/>
    <w:rsid w:val="003839EA"/>
    <w:rsid w:val="00383C2E"/>
    <w:rsid w:val="0038554D"/>
    <w:rsid w:val="00385D94"/>
    <w:rsid w:val="00386553"/>
    <w:rsid w:val="0038665D"/>
    <w:rsid w:val="00386E48"/>
    <w:rsid w:val="00386F55"/>
    <w:rsid w:val="003870EF"/>
    <w:rsid w:val="003874D5"/>
    <w:rsid w:val="003875CF"/>
    <w:rsid w:val="003879E8"/>
    <w:rsid w:val="00387A4D"/>
    <w:rsid w:val="00390712"/>
    <w:rsid w:val="00390835"/>
    <w:rsid w:val="00390AFE"/>
    <w:rsid w:val="00390D4C"/>
    <w:rsid w:val="00390D8D"/>
    <w:rsid w:val="00390E92"/>
    <w:rsid w:val="00391A7A"/>
    <w:rsid w:val="00391A86"/>
    <w:rsid w:val="0039286B"/>
    <w:rsid w:val="003929E2"/>
    <w:rsid w:val="00393474"/>
    <w:rsid w:val="0039368E"/>
    <w:rsid w:val="003938D3"/>
    <w:rsid w:val="003938EF"/>
    <w:rsid w:val="003939C0"/>
    <w:rsid w:val="00393B83"/>
    <w:rsid w:val="00393C3A"/>
    <w:rsid w:val="00393D03"/>
    <w:rsid w:val="00393EB0"/>
    <w:rsid w:val="00393F82"/>
    <w:rsid w:val="0039413B"/>
    <w:rsid w:val="003943A2"/>
    <w:rsid w:val="0039458A"/>
    <w:rsid w:val="00394716"/>
    <w:rsid w:val="003949ED"/>
    <w:rsid w:val="00394ED6"/>
    <w:rsid w:val="00395105"/>
    <w:rsid w:val="003951A6"/>
    <w:rsid w:val="003956D6"/>
    <w:rsid w:val="003957DF"/>
    <w:rsid w:val="003960FA"/>
    <w:rsid w:val="003961AA"/>
    <w:rsid w:val="00396448"/>
    <w:rsid w:val="00396883"/>
    <w:rsid w:val="00397836"/>
    <w:rsid w:val="00397D4B"/>
    <w:rsid w:val="00397F17"/>
    <w:rsid w:val="003A00B7"/>
    <w:rsid w:val="003A017B"/>
    <w:rsid w:val="003A06E3"/>
    <w:rsid w:val="003A0946"/>
    <w:rsid w:val="003A0E80"/>
    <w:rsid w:val="003A1051"/>
    <w:rsid w:val="003A11DF"/>
    <w:rsid w:val="003A12B3"/>
    <w:rsid w:val="003A12F4"/>
    <w:rsid w:val="003A15E7"/>
    <w:rsid w:val="003A1B34"/>
    <w:rsid w:val="003A1FF3"/>
    <w:rsid w:val="003A23A1"/>
    <w:rsid w:val="003A28ED"/>
    <w:rsid w:val="003A3060"/>
    <w:rsid w:val="003A3120"/>
    <w:rsid w:val="003A3454"/>
    <w:rsid w:val="003A3523"/>
    <w:rsid w:val="003A38DC"/>
    <w:rsid w:val="003A3B25"/>
    <w:rsid w:val="003A435A"/>
    <w:rsid w:val="003A5239"/>
    <w:rsid w:val="003A56B6"/>
    <w:rsid w:val="003A5A3D"/>
    <w:rsid w:val="003A5B60"/>
    <w:rsid w:val="003A5EEF"/>
    <w:rsid w:val="003A60ED"/>
    <w:rsid w:val="003A6A56"/>
    <w:rsid w:val="003A6C2C"/>
    <w:rsid w:val="003A6FD6"/>
    <w:rsid w:val="003A70E0"/>
    <w:rsid w:val="003A72CD"/>
    <w:rsid w:val="003A7426"/>
    <w:rsid w:val="003A77AA"/>
    <w:rsid w:val="003A787B"/>
    <w:rsid w:val="003A7CE7"/>
    <w:rsid w:val="003B066C"/>
    <w:rsid w:val="003B0910"/>
    <w:rsid w:val="003B09D6"/>
    <w:rsid w:val="003B11D5"/>
    <w:rsid w:val="003B21CF"/>
    <w:rsid w:val="003B221E"/>
    <w:rsid w:val="003B26E0"/>
    <w:rsid w:val="003B2ABB"/>
    <w:rsid w:val="003B2FC9"/>
    <w:rsid w:val="003B32D8"/>
    <w:rsid w:val="003B3714"/>
    <w:rsid w:val="003B39D1"/>
    <w:rsid w:val="003B3FB7"/>
    <w:rsid w:val="003B42F0"/>
    <w:rsid w:val="003B4341"/>
    <w:rsid w:val="003B4583"/>
    <w:rsid w:val="003B45D7"/>
    <w:rsid w:val="003B4813"/>
    <w:rsid w:val="003B4F10"/>
    <w:rsid w:val="003B56E7"/>
    <w:rsid w:val="003B5BD3"/>
    <w:rsid w:val="003B5CC9"/>
    <w:rsid w:val="003B5F15"/>
    <w:rsid w:val="003B6155"/>
    <w:rsid w:val="003B66BD"/>
    <w:rsid w:val="003B69D9"/>
    <w:rsid w:val="003B6D8C"/>
    <w:rsid w:val="003B73A0"/>
    <w:rsid w:val="003B7465"/>
    <w:rsid w:val="003B747A"/>
    <w:rsid w:val="003B782D"/>
    <w:rsid w:val="003B7F4A"/>
    <w:rsid w:val="003C04A2"/>
    <w:rsid w:val="003C04F0"/>
    <w:rsid w:val="003C1143"/>
    <w:rsid w:val="003C1442"/>
    <w:rsid w:val="003C1915"/>
    <w:rsid w:val="003C1C91"/>
    <w:rsid w:val="003C202C"/>
    <w:rsid w:val="003C20BE"/>
    <w:rsid w:val="003C2337"/>
    <w:rsid w:val="003C2460"/>
    <w:rsid w:val="003C2898"/>
    <w:rsid w:val="003C2984"/>
    <w:rsid w:val="003C2FC9"/>
    <w:rsid w:val="003C2FEA"/>
    <w:rsid w:val="003C370B"/>
    <w:rsid w:val="003C3B2B"/>
    <w:rsid w:val="003C4582"/>
    <w:rsid w:val="003C45D9"/>
    <w:rsid w:val="003C4959"/>
    <w:rsid w:val="003C4E77"/>
    <w:rsid w:val="003C5336"/>
    <w:rsid w:val="003C55C1"/>
    <w:rsid w:val="003C599F"/>
    <w:rsid w:val="003C5C5C"/>
    <w:rsid w:val="003C5CEC"/>
    <w:rsid w:val="003C5ECB"/>
    <w:rsid w:val="003C6768"/>
    <w:rsid w:val="003C6D61"/>
    <w:rsid w:val="003C6E34"/>
    <w:rsid w:val="003C70A4"/>
    <w:rsid w:val="003C7117"/>
    <w:rsid w:val="003C72BA"/>
    <w:rsid w:val="003C74B1"/>
    <w:rsid w:val="003C75E2"/>
    <w:rsid w:val="003C7A6E"/>
    <w:rsid w:val="003C7E1A"/>
    <w:rsid w:val="003C7EE9"/>
    <w:rsid w:val="003D0164"/>
    <w:rsid w:val="003D06A1"/>
    <w:rsid w:val="003D0795"/>
    <w:rsid w:val="003D0922"/>
    <w:rsid w:val="003D0E8F"/>
    <w:rsid w:val="003D0FE2"/>
    <w:rsid w:val="003D145A"/>
    <w:rsid w:val="003D1D3C"/>
    <w:rsid w:val="003D2C81"/>
    <w:rsid w:val="003D3381"/>
    <w:rsid w:val="003D339D"/>
    <w:rsid w:val="003D3928"/>
    <w:rsid w:val="003D3F0B"/>
    <w:rsid w:val="003D4443"/>
    <w:rsid w:val="003D4D86"/>
    <w:rsid w:val="003D4DC5"/>
    <w:rsid w:val="003D57A6"/>
    <w:rsid w:val="003D5A22"/>
    <w:rsid w:val="003D5C4C"/>
    <w:rsid w:val="003D5F1D"/>
    <w:rsid w:val="003D5F27"/>
    <w:rsid w:val="003D67DC"/>
    <w:rsid w:val="003D680A"/>
    <w:rsid w:val="003D6B07"/>
    <w:rsid w:val="003D6CF7"/>
    <w:rsid w:val="003D7115"/>
    <w:rsid w:val="003D7550"/>
    <w:rsid w:val="003D7DFC"/>
    <w:rsid w:val="003E0283"/>
    <w:rsid w:val="003E0666"/>
    <w:rsid w:val="003E07EB"/>
    <w:rsid w:val="003E0824"/>
    <w:rsid w:val="003E09F3"/>
    <w:rsid w:val="003E0B7F"/>
    <w:rsid w:val="003E0DD0"/>
    <w:rsid w:val="003E0FBB"/>
    <w:rsid w:val="003E10A7"/>
    <w:rsid w:val="003E138F"/>
    <w:rsid w:val="003E13D6"/>
    <w:rsid w:val="003E1860"/>
    <w:rsid w:val="003E1A4D"/>
    <w:rsid w:val="003E1E83"/>
    <w:rsid w:val="003E2100"/>
    <w:rsid w:val="003E3623"/>
    <w:rsid w:val="003E3BE7"/>
    <w:rsid w:val="003E3E20"/>
    <w:rsid w:val="003E4288"/>
    <w:rsid w:val="003E46EF"/>
    <w:rsid w:val="003E4881"/>
    <w:rsid w:val="003E6457"/>
    <w:rsid w:val="003E6508"/>
    <w:rsid w:val="003E6B48"/>
    <w:rsid w:val="003E73CA"/>
    <w:rsid w:val="003F01D8"/>
    <w:rsid w:val="003F027C"/>
    <w:rsid w:val="003F0567"/>
    <w:rsid w:val="003F0C77"/>
    <w:rsid w:val="003F0E38"/>
    <w:rsid w:val="003F12A5"/>
    <w:rsid w:val="003F13EE"/>
    <w:rsid w:val="003F1672"/>
    <w:rsid w:val="003F1D56"/>
    <w:rsid w:val="003F1DDA"/>
    <w:rsid w:val="003F1EA4"/>
    <w:rsid w:val="003F1F86"/>
    <w:rsid w:val="003F219E"/>
    <w:rsid w:val="003F22D6"/>
    <w:rsid w:val="003F2E6A"/>
    <w:rsid w:val="003F2F9B"/>
    <w:rsid w:val="003F33E9"/>
    <w:rsid w:val="003F360A"/>
    <w:rsid w:val="003F3A87"/>
    <w:rsid w:val="003F3EA7"/>
    <w:rsid w:val="003F4C5F"/>
    <w:rsid w:val="003F4D15"/>
    <w:rsid w:val="003F4D31"/>
    <w:rsid w:val="003F5455"/>
    <w:rsid w:val="003F5A6B"/>
    <w:rsid w:val="003F6457"/>
    <w:rsid w:val="003F7E4C"/>
    <w:rsid w:val="003F7FE0"/>
    <w:rsid w:val="00400787"/>
    <w:rsid w:val="0040105E"/>
    <w:rsid w:val="004012A3"/>
    <w:rsid w:val="00401F6C"/>
    <w:rsid w:val="004024C1"/>
    <w:rsid w:val="00402543"/>
    <w:rsid w:val="004025C0"/>
    <w:rsid w:val="004029A8"/>
    <w:rsid w:val="00402B30"/>
    <w:rsid w:val="00402D5B"/>
    <w:rsid w:val="00402FB1"/>
    <w:rsid w:val="0040348B"/>
    <w:rsid w:val="0040390D"/>
    <w:rsid w:val="00403A62"/>
    <w:rsid w:val="00403E26"/>
    <w:rsid w:val="00403E61"/>
    <w:rsid w:val="00404285"/>
    <w:rsid w:val="004047C6"/>
    <w:rsid w:val="00404ACA"/>
    <w:rsid w:val="00404D4F"/>
    <w:rsid w:val="00405203"/>
    <w:rsid w:val="00405519"/>
    <w:rsid w:val="00405B49"/>
    <w:rsid w:val="00405C64"/>
    <w:rsid w:val="00405EFA"/>
    <w:rsid w:val="00406597"/>
    <w:rsid w:val="0040689C"/>
    <w:rsid w:val="00406A50"/>
    <w:rsid w:val="00406D29"/>
    <w:rsid w:val="00406FB0"/>
    <w:rsid w:val="00407490"/>
    <w:rsid w:val="0040749D"/>
    <w:rsid w:val="004074AB"/>
    <w:rsid w:val="0040764C"/>
    <w:rsid w:val="0040775A"/>
    <w:rsid w:val="00407ADC"/>
    <w:rsid w:val="00407B65"/>
    <w:rsid w:val="00407C4A"/>
    <w:rsid w:val="00407E14"/>
    <w:rsid w:val="00410C43"/>
    <w:rsid w:val="00410D9D"/>
    <w:rsid w:val="00411385"/>
    <w:rsid w:val="00411478"/>
    <w:rsid w:val="00411614"/>
    <w:rsid w:val="00411E25"/>
    <w:rsid w:val="004121D4"/>
    <w:rsid w:val="0041229C"/>
    <w:rsid w:val="004128A4"/>
    <w:rsid w:val="0041295E"/>
    <w:rsid w:val="00412E0F"/>
    <w:rsid w:val="004132DF"/>
    <w:rsid w:val="00413673"/>
    <w:rsid w:val="004139DE"/>
    <w:rsid w:val="00413C8B"/>
    <w:rsid w:val="00413CF8"/>
    <w:rsid w:val="00414186"/>
    <w:rsid w:val="004141D7"/>
    <w:rsid w:val="00414633"/>
    <w:rsid w:val="0041463B"/>
    <w:rsid w:val="00414A8B"/>
    <w:rsid w:val="00414BFC"/>
    <w:rsid w:val="004155FF"/>
    <w:rsid w:val="0041567C"/>
    <w:rsid w:val="004159A8"/>
    <w:rsid w:val="004160B0"/>
    <w:rsid w:val="004161F2"/>
    <w:rsid w:val="0041681C"/>
    <w:rsid w:val="00416D95"/>
    <w:rsid w:val="004170AB"/>
    <w:rsid w:val="00417124"/>
    <w:rsid w:val="004173C0"/>
    <w:rsid w:val="0041762E"/>
    <w:rsid w:val="004176A0"/>
    <w:rsid w:val="00417C84"/>
    <w:rsid w:val="00420EC5"/>
    <w:rsid w:val="0042117A"/>
    <w:rsid w:val="0042142C"/>
    <w:rsid w:val="004217ED"/>
    <w:rsid w:val="00421A18"/>
    <w:rsid w:val="00421B9D"/>
    <w:rsid w:val="00421F0F"/>
    <w:rsid w:val="004221A8"/>
    <w:rsid w:val="00422207"/>
    <w:rsid w:val="00422550"/>
    <w:rsid w:val="00422B26"/>
    <w:rsid w:val="0042314D"/>
    <w:rsid w:val="00423A46"/>
    <w:rsid w:val="00424080"/>
    <w:rsid w:val="00424408"/>
    <w:rsid w:val="00424443"/>
    <w:rsid w:val="0042463C"/>
    <w:rsid w:val="00424938"/>
    <w:rsid w:val="00425140"/>
    <w:rsid w:val="004252DA"/>
    <w:rsid w:val="0042557B"/>
    <w:rsid w:val="00425599"/>
    <w:rsid w:val="004258AA"/>
    <w:rsid w:val="00425FC3"/>
    <w:rsid w:val="0042606F"/>
    <w:rsid w:val="00426488"/>
    <w:rsid w:val="00426BEF"/>
    <w:rsid w:val="0042709C"/>
    <w:rsid w:val="0042709E"/>
    <w:rsid w:val="004272C8"/>
    <w:rsid w:val="004278FD"/>
    <w:rsid w:val="00427D37"/>
    <w:rsid w:val="00427DE3"/>
    <w:rsid w:val="00427EA1"/>
    <w:rsid w:val="004300A5"/>
    <w:rsid w:val="00430305"/>
    <w:rsid w:val="00430422"/>
    <w:rsid w:val="004305A9"/>
    <w:rsid w:val="004305BF"/>
    <w:rsid w:val="004308B3"/>
    <w:rsid w:val="00431002"/>
    <w:rsid w:val="00431129"/>
    <w:rsid w:val="004315B9"/>
    <w:rsid w:val="00431C87"/>
    <w:rsid w:val="00431DE5"/>
    <w:rsid w:val="00432162"/>
    <w:rsid w:val="004323AB"/>
    <w:rsid w:val="004324A5"/>
    <w:rsid w:val="004324CD"/>
    <w:rsid w:val="00432BF8"/>
    <w:rsid w:val="00432C1E"/>
    <w:rsid w:val="00432F64"/>
    <w:rsid w:val="00432F77"/>
    <w:rsid w:val="00432FC1"/>
    <w:rsid w:val="00433277"/>
    <w:rsid w:val="00433C12"/>
    <w:rsid w:val="00433D22"/>
    <w:rsid w:val="004340E0"/>
    <w:rsid w:val="004342C6"/>
    <w:rsid w:val="004344F1"/>
    <w:rsid w:val="00434542"/>
    <w:rsid w:val="00434813"/>
    <w:rsid w:val="00434877"/>
    <w:rsid w:val="004348D1"/>
    <w:rsid w:val="00434930"/>
    <w:rsid w:val="00434D6C"/>
    <w:rsid w:val="00434FED"/>
    <w:rsid w:val="0043501B"/>
    <w:rsid w:val="0043622E"/>
    <w:rsid w:val="00436471"/>
    <w:rsid w:val="00436627"/>
    <w:rsid w:val="00436A9E"/>
    <w:rsid w:val="00436BA2"/>
    <w:rsid w:val="00436BCD"/>
    <w:rsid w:val="0043706B"/>
    <w:rsid w:val="004370D0"/>
    <w:rsid w:val="00437A48"/>
    <w:rsid w:val="00437C7C"/>
    <w:rsid w:val="00437E72"/>
    <w:rsid w:val="00440999"/>
    <w:rsid w:val="00440C59"/>
    <w:rsid w:val="00440C80"/>
    <w:rsid w:val="00440C84"/>
    <w:rsid w:val="00440FB1"/>
    <w:rsid w:val="00441320"/>
    <w:rsid w:val="004419E7"/>
    <w:rsid w:val="00442274"/>
    <w:rsid w:val="0044300D"/>
    <w:rsid w:val="0044364A"/>
    <w:rsid w:val="0044394B"/>
    <w:rsid w:val="00443BF0"/>
    <w:rsid w:val="00444035"/>
    <w:rsid w:val="004442C6"/>
    <w:rsid w:val="0044447F"/>
    <w:rsid w:val="0044486E"/>
    <w:rsid w:val="00444AFF"/>
    <w:rsid w:val="0044511C"/>
    <w:rsid w:val="004459DC"/>
    <w:rsid w:val="004460D2"/>
    <w:rsid w:val="004461AE"/>
    <w:rsid w:val="004464CF"/>
    <w:rsid w:val="004466C3"/>
    <w:rsid w:val="00446749"/>
    <w:rsid w:val="00446AB8"/>
    <w:rsid w:val="00446CCC"/>
    <w:rsid w:val="00447B33"/>
    <w:rsid w:val="00447E9B"/>
    <w:rsid w:val="00447EA2"/>
    <w:rsid w:val="00450741"/>
    <w:rsid w:val="004508C9"/>
    <w:rsid w:val="00451022"/>
    <w:rsid w:val="00451635"/>
    <w:rsid w:val="00452490"/>
    <w:rsid w:val="00452520"/>
    <w:rsid w:val="0045256E"/>
    <w:rsid w:val="004526C0"/>
    <w:rsid w:val="0045280F"/>
    <w:rsid w:val="00452D09"/>
    <w:rsid w:val="004530AA"/>
    <w:rsid w:val="00453E95"/>
    <w:rsid w:val="00453F03"/>
    <w:rsid w:val="004543FE"/>
    <w:rsid w:val="00454420"/>
    <w:rsid w:val="00455DEA"/>
    <w:rsid w:val="00456089"/>
    <w:rsid w:val="004561CE"/>
    <w:rsid w:val="00456897"/>
    <w:rsid w:val="0045695B"/>
    <w:rsid w:val="00460A76"/>
    <w:rsid w:val="00460F60"/>
    <w:rsid w:val="00460FD7"/>
    <w:rsid w:val="0046179F"/>
    <w:rsid w:val="0046182B"/>
    <w:rsid w:val="00461862"/>
    <w:rsid w:val="0046195E"/>
    <w:rsid w:val="00461F33"/>
    <w:rsid w:val="0046238D"/>
    <w:rsid w:val="00462591"/>
    <w:rsid w:val="004627FC"/>
    <w:rsid w:val="00464197"/>
    <w:rsid w:val="00464FF5"/>
    <w:rsid w:val="004651AA"/>
    <w:rsid w:val="004653DC"/>
    <w:rsid w:val="004656FB"/>
    <w:rsid w:val="00465C10"/>
    <w:rsid w:val="004674B3"/>
    <w:rsid w:val="0046767A"/>
    <w:rsid w:val="0046772E"/>
    <w:rsid w:val="00467752"/>
    <w:rsid w:val="00467A98"/>
    <w:rsid w:val="00467B7C"/>
    <w:rsid w:val="00467E97"/>
    <w:rsid w:val="00470026"/>
    <w:rsid w:val="00470486"/>
    <w:rsid w:val="00470EF9"/>
    <w:rsid w:val="00471383"/>
    <w:rsid w:val="0047184F"/>
    <w:rsid w:val="00471BB8"/>
    <w:rsid w:val="00471BD9"/>
    <w:rsid w:val="00471C3B"/>
    <w:rsid w:val="00471CA0"/>
    <w:rsid w:val="00471DBB"/>
    <w:rsid w:val="00471FDF"/>
    <w:rsid w:val="00472079"/>
    <w:rsid w:val="0047242D"/>
    <w:rsid w:val="00472B9E"/>
    <w:rsid w:val="00472C37"/>
    <w:rsid w:val="00472C63"/>
    <w:rsid w:val="00472D63"/>
    <w:rsid w:val="00473312"/>
    <w:rsid w:val="00473360"/>
    <w:rsid w:val="0047376C"/>
    <w:rsid w:val="004738E9"/>
    <w:rsid w:val="00473B56"/>
    <w:rsid w:val="00473D86"/>
    <w:rsid w:val="00473DD2"/>
    <w:rsid w:val="00474579"/>
    <w:rsid w:val="004748AD"/>
    <w:rsid w:val="00475670"/>
    <w:rsid w:val="004760EA"/>
    <w:rsid w:val="004766B6"/>
    <w:rsid w:val="0047670A"/>
    <w:rsid w:val="004767F0"/>
    <w:rsid w:val="00476F8F"/>
    <w:rsid w:val="0047727E"/>
    <w:rsid w:val="00477325"/>
    <w:rsid w:val="004775EC"/>
    <w:rsid w:val="00477DA4"/>
    <w:rsid w:val="0048006F"/>
    <w:rsid w:val="004802B6"/>
    <w:rsid w:val="00480436"/>
    <w:rsid w:val="0048047A"/>
    <w:rsid w:val="004806CF"/>
    <w:rsid w:val="0048072E"/>
    <w:rsid w:val="00480A60"/>
    <w:rsid w:val="00480C7C"/>
    <w:rsid w:val="00481B0A"/>
    <w:rsid w:val="00481CA8"/>
    <w:rsid w:val="004822DE"/>
    <w:rsid w:val="00482932"/>
    <w:rsid w:val="004834D4"/>
    <w:rsid w:val="00483AC9"/>
    <w:rsid w:val="00483B4C"/>
    <w:rsid w:val="00483BA6"/>
    <w:rsid w:val="00483DBF"/>
    <w:rsid w:val="00484673"/>
    <w:rsid w:val="0048557C"/>
    <w:rsid w:val="00485ACD"/>
    <w:rsid w:val="00485D89"/>
    <w:rsid w:val="004865D9"/>
    <w:rsid w:val="00486E98"/>
    <w:rsid w:val="0048702E"/>
    <w:rsid w:val="0048737A"/>
    <w:rsid w:val="0048743A"/>
    <w:rsid w:val="0048790A"/>
    <w:rsid w:val="004879F5"/>
    <w:rsid w:val="00487A92"/>
    <w:rsid w:val="00487F19"/>
    <w:rsid w:val="004901FA"/>
    <w:rsid w:val="004902D7"/>
    <w:rsid w:val="004902FD"/>
    <w:rsid w:val="00490327"/>
    <w:rsid w:val="004909AE"/>
    <w:rsid w:val="00490CA5"/>
    <w:rsid w:val="00490E5D"/>
    <w:rsid w:val="004910E7"/>
    <w:rsid w:val="00491267"/>
    <w:rsid w:val="004914F5"/>
    <w:rsid w:val="004916A8"/>
    <w:rsid w:val="00491C1E"/>
    <w:rsid w:val="00492781"/>
    <w:rsid w:val="00492B5F"/>
    <w:rsid w:val="00492F2D"/>
    <w:rsid w:val="00493036"/>
    <w:rsid w:val="00493216"/>
    <w:rsid w:val="004936DD"/>
    <w:rsid w:val="00493CA2"/>
    <w:rsid w:val="00494355"/>
    <w:rsid w:val="00494422"/>
    <w:rsid w:val="0049484B"/>
    <w:rsid w:val="004949E9"/>
    <w:rsid w:val="00494C33"/>
    <w:rsid w:val="004954C7"/>
    <w:rsid w:val="00495CCC"/>
    <w:rsid w:val="00495F0B"/>
    <w:rsid w:val="00496190"/>
    <w:rsid w:val="004961F5"/>
    <w:rsid w:val="00496607"/>
    <w:rsid w:val="00496E52"/>
    <w:rsid w:val="00497229"/>
    <w:rsid w:val="00497426"/>
    <w:rsid w:val="00497907"/>
    <w:rsid w:val="00497D67"/>
    <w:rsid w:val="004A0010"/>
    <w:rsid w:val="004A0023"/>
    <w:rsid w:val="004A00F7"/>
    <w:rsid w:val="004A0323"/>
    <w:rsid w:val="004A05A9"/>
    <w:rsid w:val="004A0793"/>
    <w:rsid w:val="004A170D"/>
    <w:rsid w:val="004A19C4"/>
    <w:rsid w:val="004A19C6"/>
    <w:rsid w:val="004A1C5D"/>
    <w:rsid w:val="004A218A"/>
    <w:rsid w:val="004A275D"/>
    <w:rsid w:val="004A2841"/>
    <w:rsid w:val="004A2A53"/>
    <w:rsid w:val="004A2C2D"/>
    <w:rsid w:val="004A2EC9"/>
    <w:rsid w:val="004A30DB"/>
    <w:rsid w:val="004A3310"/>
    <w:rsid w:val="004A351A"/>
    <w:rsid w:val="004A36B8"/>
    <w:rsid w:val="004A3748"/>
    <w:rsid w:val="004A3AC1"/>
    <w:rsid w:val="004A41A6"/>
    <w:rsid w:val="004A43D9"/>
    <w:rsid w:val="004A4A2F"/>
    <w:rsid w:val="004A4B12"/>
    <w:rsid w:val="004A4B6C"/>
    <w:rsid w:val="004A4CAE"/>
    <w:rsid w:val="004A4D10"/>
    <w:rsid w:val="004A51CC"/>
    <w:rsid w:val="004A5274"/>
    <w:rsid w:val="004A5846"/>
    <w:rsid w:val="004A5C1B"/>
    <w:rsid w:val="004A5FBB"/>
    <w:rsid w:val="004A60CB"/>
    <w:rsid w:val="004A7351"/>
    <w:rsid w:val="004A74A1"/>
    <w:rsid w:val="004A7BAD"/>
    <w:rsid w:val="004A7C60"/>
    <w:rsid w:val="004B08A0"/>
    <w:rsid w:val="004B1834"/>
    <w:rsid w:val="004B1DA2"/>
    <w:rsid w:val="004B1F51"/>
    <w:rsid w:val="004B223C"/>
    <w:rsid w:val="004B224D"/>
    <w:rsid w:val="004B2868"/>
    <w:rsid w:val="004B31C0"/>
    <w:rsid w:val="004B3885"/>
    <w:rsid w:val="004B38DB"/>
    <w:rsid w:val="004B4425"/>
    <w:rsid w:val="004B470F"/>
    <w:rsid w:val="004B4F73"/>
    <w:rsid w:val="004B5062"/>
    <w:rsid w:val="004B5344"/>
    <w:rsid w:val="004B53F6"/>
    <w:rsid w:val="004B571B"/>
    <w:rsid w:val="004B588E"/>
    <w:rsid w:val="004B58F4"/>
    <w:rsid w:val="004B5F12"/>
    <w:rsid w:val="004B61D9"/>
    <w:rsid w:val="004B62B5"/>
    <w:rsid w:val="004B62EF"/>
    <w:rsid w:val="004B64D6"/>
    <w:rsid w:val="004B6CB0"/>
    <w:rsid w:val="004B78B0"/>
    <w:rsid w:val="004B7C9D"/>
    <w:rsid w:val="004B7E6A"/>
    <w:rsid w:val="004C0951"/>
    <w:rsid w:val="004C09FB"/>
    <w:rsid w:val="004C0C53"/>
    <w:rsid w:val="004C0DBC"/>
    <w:rsid w:val="004C0F3B"/>
    <w:rsid w:val="004C106B"/>
    <w:rsid w:val="004C10D9"/>
    <w:rsid w:val="004C135F"/>
    <w:rsid w:val="004C1793"/>
    <w:rsid w:val="004C1AE1"/>
    <w:rsid w:val="004C1C66"/>
    <w:rsid w:val="004C1EC4"/>
    <w:rsid w:val="004C1F3A"/>
    <w:rsid w:val="004C2088"/>
    <w:rsid w:val="004C2F9E"/>
    <w:rsid w:val="004C32A3"/>
    <w:rsid w:val="004C3608"/>
    <w:rsid w:val="004C3906"/>
    <w:rsid w:val="004C39CA"/>
    <w:rsid w:val="004C3BD1"/>
    <w:rsid w:val="004C4326"/>
    <w:rsid w:val="004C49B2"/>
    <w:rsid w:val="004C49F7"/>
    <w:rsid w:val="004C4AD9"/>
    <w:rsid w:val="004C4E54"/>
    <w:rsid w:val="004C5095"/>
    <w:rsid w:val="004C5456"/>
    <w:rsid w:val="004C5C6C"/>
    <w:rsid w:val="004C5F6E"/>
    <w:rsid w:val="004C6A0E"/>
    <w:rsid w:val="004C6F5C"/>
    <w:rsid w:val="004C70AB"/>
    <w:rsid w:val="004D0777"/>
    <w:rsid w:val="004D1079"/>
    <w:rsid w:val="004D1147"/>
    <w:rsid w:val="004D14C6"/>
    <w:rsid w:val="004D176A"/>
    <w:rsid w:val="004D1914"/>
    <w:rsid w:val="004D1A53"/>
    <w:rsid w:val="004D2025"/>
    <w:rsid w:val="004D22AF"/>
    <w:rsid w:val="004D2495"/>
    <w:rsid w:val="004D27F8"/>
    <w:rsid w:val="004D2FD2"/>
    <w:rsid w:val="004D3197"/>
    <w:rsid w:val="004D402A"/>
    <w:rsid w:val="004D50A0"/>
    <w:rsid w:val="004D58E6"/>
    <w:rsid w:val="004D5E49"/>
    <w:rsid w:val="004D5F52"/>
    <w:rsid w:val="004D6050"/>
    <w:rsid w:val="004D6C39"/>
    <w:rsid w:val="004D6D89"/>
    <w:rsid w:val="004D6F85"/>
    <w:rsid w:val="004D7A0B"/>
    <w:rsid w:val="004E042F"/>
    <w:rsid w:val="004E06F0"/>
    <w:rsid w:val="004E0AB2"/>
    <w:rsid w:val="004E104F"/>
    <w:rsid w:val="004E186D"/>
    <w:rsid w:val="004E1B8D"/>
    <w:rsid w:val="004E1B91"/>
    <w:rsid w:val="004E2190"/>
    <w:rsid w:val="004E2988"/>
    <w:rsid w:val="004E2AF7"/>
    <w:rsid w:val="004E3408"/>
    <w:rsid w:val="004E373E"/>
    <w:rsid w:val="004E4139"/>
    <w:rsid w:val="004E4270"/>
    <w:rsid w:val="004E42BB"/>
    <w:rsid w:val="004E45C7"/>
    <w:rsid w:val="004E4B5E"/>
    <w:rsid w:val="004E4EDF"/>
    <w:rsid w:val="004E532C"/>
    <w:rsid w:val="004E5400"/>
    <w:rsid w:val="004E544F"/>
    <w:rsid w:val="004E55C5"/>
    <w:rsid w:val="004E55E3"/>
    <w:rsid w:val="004E5CA5"/>
    <w:rsid w:val="004E5CAD"/>
    <w:rsid w:val="004E670F"/>
    <w:rsid w:val="004E6722"/>
    <w:rsid w:val="004E6AB1"/>
    <w:rsid w:val="004E70A6"/>
    <w:rsid w:val="004E71CB"/>
    <w:rsid w:val="004E7B76"/>
    <w:rsid w:val="004E7D81"/>
    <w:rsid w:val="004F0172"/>
    <w:rsid w:val="004F01A5"/>
    <w:rsid w:val="004F04A3"/>
    <w:rsid w:val="004F11C0"/>
    <w:rsid w:val="004F1967"/>
    <w:rsid w:val="004F21BE"/>
    <w:rsid w:val="004F2380"/>
    <w:rsid w:val="004F2874"/>
    <w:rsid w:val="004F29CE"/>
    <w:rsid w:val="004F2B3E"/>
    <w:rsid w:val="004F2FEC"/>
    <w:rsid w:val="004F33E8"/>
    <w:rsid w:val="004F35A3"/>
    <w:rsid w:val="004F35C4"/>
    <w:rsid w:val="004F42CB"/>
    <w:rsid w:val="004F4874"/>
    <w:rsid w:val="004F494B"/>
    <w:rsid w:val="004F4B3A"/>
    <w:rsid w:val="004F4D44"/>
    <w:rsid w:val="004F5BCC"/>
    <w:rsid w:val="004F616C"/>
    <w:rsid w:val="004F61B0"/>
    <w:rsid w:val="004F693E"/>
    <w:rsid w:val="004F6A36"/>
    <w:rsid w:val="004F6CF8"/>
    <w:rsid w:val="004F6D90"/>
    <w:rsid w:val="004F7427"/>
    <w:rsid w:val="004F753A"/>
    <w:rsid w:val="004F7875"/>
    <w:rsid w:val="004F78EE"/>
    <w:rsid w:val="004F7A45"/>
    <w:rsid w:val="004F7AEB"/>
    <w:rsid w:val="004F7B05"/>
    <w:rsid w:val="004F7B22"/>
    <w:rsid w:val="004F7E68"/>
    <w:rsid w:val="005000AB"/>
    <w:rsid w:val="005000FD"/>
    <w:rsid w:val="005001CF"/>
    <w:rsid w:val="00500517"/>
    <w:rsid w:val="005005B5"/>
    <w:rsid w:val="005009F8"/>
    <w:rsid w:val="00500BF1"/>
    <w:rsid w:val="00501582"/>
    <w:rsid w:val="005017B7"/>
    <w:rsid w:val="00501BE6"/>
    <w:rsid w:val="00501BEF"/>
    <w:rsid w:val="005025E8"/>
    <w:rsid w:val="00502683"/>
    <w:rsid w:val="005026EB"/>
    <w:rsid w:val="00503209"/>
    <w:rsid w:val="005033CA"/>
    <w:rsid w:val="00503553"/>
    <w:rsid w:val="005035F6"/>
    <w:rsid w:val="0050384A"/>
    <w:rsid w:val="00503E4A"/>
    <w:rsid w:val="00503E86"/>
    <w:rsid w:val="0050408E"/>
    <w:rsid w:val="005043CF"/>
    <w:rsid w:val="00504479"/>
    <w:rsid w:val="005047FB"/>
    <w:rsid w:val="00504EBA"/>
    <w:rsid w:val="005059EE"/>
    <w:rsid w:val="00505DAB"/>
    <w:rsid w:val="00505F66"/>
    <w:rsid w:val="00506F12"/>
    <w:rsid w:val="00507A71"/>
    <w:rsid w:val="00507DA9"/>
    <w:rsid w:val="0051015F"/>
    <w:rsid w:val="0051085E"/>
    <w:rsid w:val="00511311"/>
    <w:rsid w:val="005115BB"/>
    <w:rsid w:val="00511706"/>
    <w:rsid w:val="00511870"/>
    <w:rsid w:val="00511D9B"/>
    <w:rsid w:val="005124E9"/>
    <w:rsid w:val="00512682"/>
    <w:rsid w:val="005127F4"/>
    <w:rsid w:val="00512957"/>
    <w:rsid w:val="0051304D"/>
    <w:rsid w:val="00513112"/>
    <w:rsid w:val="005135F6"/>
    <w:rsid w:val="00514058"/>
    <w:rsid w:val="00514CD6"/>
    <w:rsid w:val="00514E40"/>
    <w:rsid w:val="00515304"/>
    <w:rsid w:val="00516171"/>
    <w:rsid w:val="0051642F"/>
    <w:rsid w:val="005166A3"/>
    <w:rsid w:val="0051683D"/>
    <w:rsid w:val="005168B7"/>
    <w:rsid w:val="005179E2"/>
    <w:rsid w:val="00517C70"/>
    <w:rsid w:val="00520231"/>
    <w:rsid w:val="00520A9B"/>
    <w:rsid w:val="00520B34"/>
    <w:rsid w:val="00520F3A"/>
    <w:rsid w:val="00520F4A"/>
    <w:rsid w:val="0052114A"/>
    <w:rsid w:val="00521459"/>
    <w:rsid w:val="00522406"/>
    <w:rsid w:val="00522799"/>
    <w:rsid w:val="00522A81"/>
    <w:rsid w:val="00522D32"/>
    <w:rsid w:val="00522DFF"/>
    <w:rsid w:val="005233BA"/>
    <w:rsid w:val="005233BF"/>
    <w:rsid w:val="0052359D"/>
    <w:rsid w:val="0052398F"/>
    <w:rsid w:val="00523BAA"/>
    <w:rsid w:val="00523D8A"/>
    <w:rsid w:val="00523ED9"/>
    <w:rsid w:val="00524141"/>
    <w:rsid w:val="00524488"/>
    <w:rsid w:val="00524890"/>
    <w:rsid w:val="00524B13"/>
    <w:rsid w:val="00524DB8"/>
    <w:rsid w:val="00525027"/>
    <w:rsid w:val="005258F3"/>
    <w:rsid w:val="00525C9C"/>
    <w:rsid w:val="005262E2"/>
    <w:rsid w:val="0052660C"/>
    <w:rsid w:val="005267CC"/>
    <w:rsid w:val="00526F67"/>
    <w:rsid w:val="005271DD"/>
    <w:rsid w:val="0052754D"/>
    <w:rsid w:val="0052781E"/>
    <w:rsid w:val="00527A71"/>
    <w:rsid w:val="00527C09"/>
    <w:rsid w:val="005302E0"/>
    <w:rsid w:val="00530B27"/>
    <w:rsid w:val="00532152"/>
    <w:rsid w:val="00532416"/>
    <w:rsid w:val="005329B1"/>
    <w:rsid w:val="0053300D"/>
    <w:rsid w:val="00533F35"/>
    <w:rsid w:val="0053439B"/>
    <w:rsid w:val="00534774"/>
    <w:rsid w:val="00534970"/>
    <w:rsid w:val="00534C56"/>
    <w:rsid w:val="00535AC2"/>
    <w:rsid w:val="00535B8A"/>
    <w:rsid w:val="00535E06"/>
    <w:rsid w:val="00535FC6"/>
    <w:rsid w:val="005361F6"/>
    <w:rsid w:val="00536910"/>
    <w:rsid w:val="00536AC8"/>
    <w:rsid w:val="00536D8A"/>
    <w:rsid w:val="00536DAE"/>
    <w:rsid w:val="00536E1B"/>
    <w:rsid w:val="00536ED8"/>
    <w:rsid w:val="0053735B"/>
    <w:rsid w:val="005377AB"/>
    <w:rsid w:val="005377F8"/>
    <w:rsid w:val="00537C0B"/>
    <w:rsid w:val="00537D41"/>
    <w:rsid w:val="00537F85"/>
    <w:rsid w:val="0054000C"/>
    <w:rsid w:val="00540209"/>
    <w:rsid w:val="0054041E"/>
    <w:rsid w:val="005405A5"/>
    <w:rsid w:val="00540F57"/>
    <w:rsid w:val="00540F5E"/>
    <w:rsid w:val="005410AB"/>
    <w:rsid w:val="005412FF"/>
    <w:rsid w:val="0054178F"/>
    <w:rsid w:val="00541A92"/>
    <w:rsid w:val="00542302"/>
    <w:rsid w:val="00542789"/>
    <w:rsid w:val="005432D5"/>
    <w:rsid w:val="005434D1"/>
    <w:rsid w:val="00543873"/>
    <w:rsid w:val="00543B14"/>
    <w:rsid w:val="00543F6A"/>
    <w:rsid w:val="0054404D"/>
    <w:rsid w:val="005446BF"/>
    <w:rsid w:val="005446DF"/>
    <w:rsid w:val="00544BC6"/>
    <w:rsid w:val="00544BD7"/>
    <w:rsid w:val="0054542F"/>
    <w:rsid w:val="005454E2"/>
    <w:rsid w:val="0054552E"/>
    <w:rsid w:val="00545669"/>
    <w:rsid w:val="005461F4"/>
    <w:rsid w:val="005462CB"/>
    <w:rsid w:val="005466C8"/>
    <w:rsid w:val="0054691F"/>
    <w:rsid w:val="00546EE4"/>
    <w:rsid w:val="00547481"/>
    <w:rsid w:val="0054784B"/>
    <w:rsid w:val="00547E0E"/>
    <w:rsid w:val="00550165"/>
    <w:rsid w:val="00550CD6"/>
    <w:rsid w:val="005512FD"/>
    <w:rsid w:val="00551445"/>
    <w:rsid w:val="0055153C"/>
    <w:rsid w:val="00551747"/>
    <w:rsid w:val="00551C6D"/>
    <w:rsid w:val="005520C6"/>
    <w:rsid w:val="005524DA"/>
    <w:rsid w:val="00552560"/>
    <w:rsid w:val="005529B0"/>
    <w:rsid w:val="00552AA7"/>
    <w:rsid w:val="00552D8C"/>
    <w:rsid w:val="0055353B"/>
    <w:rsid w:val="005538EC"/>
    <w:rsid w:val="00553C36"/>
    <w:rsid w:val="00554284"/>
    <w:rsid w:val="0055481A"/>
    <w:rsid w:val="00554FEE"/>
    <w:rsid w:val="0055504F"/>
    <w:rsid w:val="00555316"/>
    <w:rsid w:val="00555524"/>
    <w:rsid w:val="0055576E"/>
    <w:rsid w:val="005557A5"/>
    <w:rsid w:val="00555A3B"/>
    <w:rsid w:val="00555CC7"/>
    <w:rsid w:val="00555CF3"/>
    <w:rsid w:val="005562C8"/>
    <w:rsid w:val="005565D5"/>
    <w:rsid w:val="00556670"/>
    <w:rsid w:val="0055694B"/>
    <w:rsid w:val="00556E7F"/>
    <w:rsid w:val="00557CAE"/>
    <w:rsid w:val="0056006B"/>
    <w:rsid w:val="0056084F"/>
    <w:rsid w:val="00561549"/>
    <w:rsid w:val="005616B8"/>
    <w:rsid w:val="00561D0B"/>
    <w:rsid w:val="0056256C"/>
    <w:rsid w:val="00562602"/>
    <w:rsid w:val="00562B93"/>
    <w:rsid w:val="00562C2F"/>
    <w:rsid w:val="00562E3F"/>
    <w:rsid w:val="0056342A"/>
    <w:rsid w:val="00563911"/>
    <w:rsid w:val="00563E43"/>
    <w:rsid w:val="00564A21"/>
    <w:rsid w:val="00564E10"/>
    <w:rsid w:val="005650E7"/>
    <w:rsid w:val="0056541E"/>
    <w:rsid w:val="00565E4F"/>
    <w:rsid w:val="00566522"/>
    <w:rsid w:val="005668FF"/>
    <w:rsid w:val="0056692C"/>
    <w:rsid w:val="00566F4D"/>
    <w:rsid w:val="00566FCE"/>
    <w:rsid w:val="005672CB"/>
    <w:rsid w:val="005674D1"/>
    <w:rsid w:val="005675BA"/>
    <w:rsid w:val="00567808"/>
    <w:rsid w:val="00567F4F"/>
    <w:rsid w:val="00570619"/>
    <w:rsid w:val="0057085E"/>
    <w:rsid w:val="00570977"/>
    <w:rsid w:val="00570D77"/>
    <w:rsid w:val="0057109D"/>
    <w:rsid w:val="005712A4"/>
    <w:rsid w:val="00571586"/>
    <w:rsid w:val="00571D88"/>
    <w:rsid w:val="00571DFE"/>
    <w:rsid w:val="00571FA4"/>
    <w:rsid w:val="005725F0"/>
    <w:rsid w:val="005726DD"/>
    <w:rsid w:val="00573217"/>
    <w:rsid w:val="005732B4"/>
    <w:rsid w:val="005732ED"/>
    <w:rsid w:val="0057340E"/>
    <w:rsid w:val="005734CD"/>
    <w:rsid w:val="005736A6"/>
    <w:rsid w:val="005739D1"/>
    <w:rsid w:val="00573BAE"/>
    <w:rsid w:val="00573DE6"/>
    <w:rsid w:val="005740C3"/>
    <w:rsid w:val="0057433D"/>
    <w:rsid w:val="005744F0"/>
    <w:rsid w:val="0057454C"/>
    <w:rsid w:val="00575043"/>
    <w:rsid w:val="00575675"/>
    <w:rsid w:val="00575A0C"/>
    <w:rsid w:val="00575A12"/>
    <w:rsid w:val="00576297"/>
    <w:rsid w:val="00576F2D"/>
    <w:rsid w:val="0057701D"/>
    <w:rsid w:val="005778C4"/>
    <w:rsid w:val="00577F46"/>
    <w:rsid w:val="00580390"/>
    <w:rsid w:val="0058173F"/>
    <w:rsid w:val="00581D20"/>
    <w:rsid w:val="00582879"/>
    <w:rsid w:val="005828B8"/>
    <w:rsid w:val="00582A37"/>
    <w:rsid w:val="005831E6"/>
    <w:rsid w:val="0058322B"/>
    <w:rsid w:val="00583357"/>
    <w:rsid w:val="0058360B"/>
    <w:rsid w:val="00583755"/>
    <w:rsid w:val="00583960"/>
    <w:rsid w:val="00583FA4"/>
    <w:rsid w:val="00584156"/>
    <w:rsid w:val="00584490"/>
    <w:rsid w:val="00585598"/>
    <w:rsid w:val="005860BC"/>
    <w:rsid w:val="005860CF"/>
    <w:rsid w:val="0058665A"/>
    <w:rsid w:val="00587F13"/>
    <w:rsid w:val="00590057"/>
    <w:rsid w:val="0059019D"/>
    <w:rsid w:val="00590A07"/>
    <w:rsid w:val="00590A28"/>
    <w:rsid w:val="00590EDD"/>
    <w:rsid w:val="00591173"/>
    <w:rsid w:val="00591416"/>
    <w:rsid w:val="005920F8"/>
    <w:rsid w:val="005921AB"/>
    <w:rsid w:val="005925D3"/>
    <w:rsid w:val="005927ED"/>
    <w:rsid w:val="00592C6A"/>
    <w:rsid w:val="005931C9"/>
    <w:rsid w:val="0059345E"/>
    <w:rsid w:val="0059351E"/>
    <w:rsid w:val="0059358D"/>
    <w:rsid w:val="00593E0D"/>
    <w:rsid w:val="00594800"/>
    <w:rsid w:val="00594A5C"/>
    <w:rsid w:val="00594F22"/>
    <w:rsid w:val="0059527B"/>
    <w:rsid w:val="00595713"/>
    <w:rsid w:val="00595E0A"/>
    <w:rsid w:val="00595F4A"/>
    <w:rsid w:val="00596A82"/>
    <w:rsid w:val="00596AD9"/>
    <w:rsid w:val="00596FF7"/>
    <w:rsid w:val="005970BE"/>
    <w:rsid w:val="00597392"/>
    <w:rsid w:val="005A0875"/>
    <w:rsid w:val="005A0ADF"/>
    <w:rsid w:val="005A16D6"/>
    <w:rsid w:val="005A197C"/>
    <w:rsid w:val="005A29EC"/>
    <w:rsid w:val="005A2AC6"/>
    <w:rsid w:val="005A3032"/>
    <w:rsid w:val="005A3499"/>
    <w:rsid w:val="005A3B95"/>
    <w:rsid w:val="005A3C4B"/>
    <w:rsid w:val="005A3D9F"/>
    <w:rsid w:val="005A4036"/>
    <w:rsid w:val="005A48F8"/>
    <w:rsid w:val="005A4E8D"/>
    <w:rsid w:val="005A5A6B"/>
    <w:rsid w:val="005A5E82"/>
    <w:rsid w:val="005A5EAB"/>
    <w:rsid w:val="005A5FF0"/>
    <w:rsid w:val="005A63C8"/>
    <w:rsid w:val="005A651F"/>
    <w:rsid w:val="005A6872"/>
    <w:rsid w:val="005A694A"/>
    <w:rsid w:val="005A6AF8"/>
    <w:rsid w:val="005A6F43"/>
    <w:rsid w:val="005A7656"/>
    <w:rsid w:val="005A7A60"/>
    <w:rsid w:val="005A7AE9"/>
    <w:rsid w:val="005B010D"/>
    <w:rsid w:val="005B04E3"/>
    <w:rsid w:val="005B0C40"/>
    <w:rsid w:val="005B0EA8"/>
    <w:rsid w:val="005B22FE"/>
    <w:rsid w:val="005B2719"/>
    <w:rsid w:val="005B279F"/>
    <w:rsid w:val="005B2846"/>
    <w:rsid w:val="005B2A92"/>
    <w:rsid w:val="005B327C"/>
    <w:rsid w:val="005B34B6"/>
    <w:rsid w:val="005B35B0"/>
    <w:rsid w:val="005B38E7"/>
    <w:rsid w:val="005B3AD9"/>
    <w:rsid w:val="005B3C3C"/>
    <w:rsid w:val="005B3D25"/>
    <w:rsid w:val="005B4296"/>
    <w:rsid w:val="005B454B"/>
    <w:rsid w:val="005B475A"/>
    <w:rsid w:val="005B4D97"/>
    <w:rsid w:val="005B528E"/>
    <w:rsid w:val="005B54F0"/>
    <w:rsid w:val="005B55B6"/>
    <w:rsid w:val="005B5AF7"/>
    <w:rsid w:val="005B5F10"/>
    <w:rsid w:val="005B63B2"/>
    <w:rsid w:val="005B6BFF"/>
    <w:rsid w:val="005B7359"/>
    <w:rsid w:val="005B740F"/>
    <w:rsid w:val="005B780E"/>
    <w:rsid w:val="005B7955"/>
    <w:rsid w:val="005C0332"/>
    <w:rsid w:val="005C0679"/>
    <w:rsid w:val="005C0A97"/>
    <w:rsid w:val="005C11A8"/>
    <w:rsid w:val="005C1707"/>
    <w:rsid w:val="005C184A"/>
    <w:rsid w:val="005C1B74"/>
    <w:rsid w:val="005C1D15"/>
    <w:rsid w:val="005C1ECB"/>
    <w:rsid w:val="005C200A"/>
    <w:rsid w:val="005C25BA"/>
    <w:rsid w:val="005C2A16"/>
    <w:rsid w:val="005C320C"/>
    <w:rsid w:val="005C3519"/>
    <w:rsid w:val="005C37B1"/>
    <w:rsid w:val="005C3F21"/>
    <w:rsid w:val="005C4616"/>
    <w:rsid w:val="005C48DF"/>
    <w:rsid w:val="005C5ACE"/>
    <w:rsid w:val="005C5B0B"/>
    <w:rsid w:val="005C6358"/>
    <w:rsid w:val="005C66E3"/>
    <w:rsid w:val="005C760C"/>
    <w:rsid w:val="005C78C2"/>
    <w:rsid w:val="005C7C2C"/>
    <w:rsid w:val="005C7CB6"/>
    <w:rsid w:val="005D0323"/>
    <w:rsid w:val="005D0A4A"/>
    <w:rsid w:val="005D0C85"/>
    <w:rsid w:val="005D0F42"/>
    <w:rsid w:val="005D0FCD"/>
    <w:rsid w:val="005D1364"/>
    <w:rsid w:val="005D143D"/>
    <w:rsid w:val="005D1DCB"/>
    <w:rsid w:val="005D1EAD"/>
    <w:rsid w:val="005D23BF"/>
    <w:rsid w:val="005D2CBF"/>
    <w:rsid w:val="005D2DC0"/>
    <w:rsid w:val="005D2E1D"/>
    <w:rsid w:val="005D3338"/>
    <w:rsid w:val="005D39C9"/>
    <w:rsid w:val="005D4413"/>
    <w:rsid w:val="005D5123"/>
    <w:rsid w:val="005D52EB"/>
    <w:rsid w:val="005D59F4"/>
    <w:rsid w:val="005D64E8"/>
    <w:rsid w:val="005D66DC"/>
    <w:rsid w:val="005D69A5"/>
    <w:rsid w:val="005D6DBE"/>
    <w:rsid w:val="005D7412"/>
    <w:rsid w:val="005D745C"/>
    <w:rsid w:val="005D7546"/>
    <w:rsid w:val="005D7A42"/>
    <w:rsid w:val="005D7FB7"/>
    <w:rsid w:val="005E009A"/>
    <w:rsid w:val="005E0399"/>
    <w:rsid w:val="005E0651"/>
    <w:rsid w:val="005E129B"/>
    <w:rsid w:val="005E14ED"/>
    <w:rsid w:val="005E1833"/>
    <w:rsid w:val="005E1B24"/>
    <w:rsid w:val="005E1C2B"/>
    <w:rsid w:val="005E216B"/>
    <w:rsid w:val="005E2E0B"/>
    <w:rsid w:val="005E37D7"/>
    <w:rsid w:val="005E386E"/>
    <w:rsid w:val="005E39D2"/>
    <w:rsid w:val="005E3C43"/>
    <w:rsid w:val="005E4655"/>
    <w:rsid w:val="005E497C"/>
    <w:rsid w:val="005E4CF3"/>
    <w:rsid w:val="005E50CC"/>
    <w:rsid w:val="005E5A73"/>
    <w:rsid w:val="005E65F9"/>
    <w:rsid w:val="005E6603"/>
    <w:rsid w:val="005E6691"/>
    <w:rsid w:val="005E6D8D"/>
    <w:rsid w:val="005E6E26"/>
    <w:rsid w:val="005E7012"/>
    <w:rsid w:val="005E701F"/>
    <w:rsid w:val="005E7072"/>
    <w:rsid w:val="005E70AC"/>
    <w:rsid w:val="005E7408"/>
    <w:rsid w:val="005E793A"/>
    <w:rsid w:val="005E79AA"/>
    <w:rsid w:val="005F0DF6"/>
    <w:rsid w:val="005F0F7B"/>
    <w:rsid w:val="005F15F1"/>
    <w:rsid w:val="005F2050"/>
    <w:rsid w:val="005F2329"/>
    <w:rsid w:val="005F23A7"/>
    <w:rsid w:val="005F2A2D"/>
    <w:rsid w:val="005F2B1C"/>
    <w:rsid w:val="005F2D82"/>
    <w:rsid w:val="005F3B55"/>
    <w:rsid w:val="005F3D1E"/>
    <w:rsid w:val="005F3DAD"/>
    <w:rsid w:val="005F41C0"/>
    <w:rsid w:val="005F4625"/>
    <w:rsid w:val="005F4626"/>
    <w:rsid w:val="005F4664"/>
    <w:rsid w:val="005F4AAE"/>
    <w:rsid w:val="005F51EB"/>
    <w:rsid w:val="005F5909"/>
    <w:rsid w:val="005F60B5"/>
    <w:rsid w:val="005F6AC2"/>
    <w:rsid w:val="005F6B39"/>
    <w:rsid w:val="005F6F8C"/>
    <w:rsid w:val="005F7412"/>
    <w:rsid w:val="005F77E7"/>
    <w:rsid w:val="005F79E0"/>
    <w:rsid w:val="005F7A13"/>
    <w:rsid w:val="005F7CF0"/>
    <w:rsid w:val="00600286"/>
    <w:rsid w:val="006002B8"/>
    <w:rsid w:val="0060041A"/>
    <w:rsid w:val="00600E13"/>
    <w:rsid w:val="00600FA8"/>
    <w:rsid w:val="006011BC"/>
    <w:rsid w:val="006011C8"/>
    <w:rsid w:val="0060188A"/>
    <w:rsid w:val="006019A8"/>
    <w:rsid w:val="00601AA0"/>
    <w:rsid w:val="00602AAA"/>
    <w:rsid w:val="00602D03"/>
    <w:rsid w:val="00602F26"/>
    <w:rsid w:val="006030BC"/>
    <w:rsid w:val="00603488"/>
    <w:rsid w:val="006035C3"/>
    <w:rsid w:val="006040D0"/>
    <w:rsid w:val="00604191"/>
    <w:rsid w:val="006042C4"/>
    <w:rsid w:val="0060451B"/>
    <w:rsid w:val="00604833"/>
    <w:rsid w:val="00604843"/>
    <w:rsid w:val="0060488D"/>
    <w:rsid w:val="006049E8"/>
    <w:rsid w:val="00604D58"/>
    <w:rsid w:val="00604FE8"/>
    <w:rsid w:val="00605705"/>
    <w:rsid w:val="006057F2"/>
    <w:rsid w:val="00605ABC"/>
    <w:rsid w:val="0060616A"/>
    <w:rsid w:val="006062B2"/>
    <w:rsid w:val="00606434"/>
    <w:rsid w:val="006064C5"/>
    <w:rsid w:val="006071B7"/>
    <w:rsid w:val="00607547"/>
    <w:rsid w:val="00607660"/>
    <w:rsid w:val="006105F8"/>
    <w:rsid w:val="00610840"/>
    <w:rsid w:val="006114FC"/>
    <w:rsid w:val="00611E82"/>
    <w:rsid w:val="00612218"/>
    <w:rsid w:val="0061297E"/>
    <w:rsid w:val="00612A98"/>
    <w:rsid w:val="00613C47"/>
    <w:rsid w:val="00613D05"/>
    <w:rsid w:val="0061440B"/>
    <w:rsid w:val="00614C6D"/>
    <w:rsid w:val="00615133"/>
    <w:rsid w:val="0061526A"/>
    <w:rsid w:val="00615340"/>
    <w:rsid w:val="006157AC"/>
    <w:rsid w:val="00615B41"/>
    <w:rsid w:val="00615CF4"/>
    <w:rsid w:val="00615D26"/>
    <w:rsid w:val="00616389"/>
    <w:rsid w:val="00617449"/>
    <w:rsid w:val="00617677"/>
    <w:rsid w:val="006176FA"/>
    <w:rsid w:val="0062030F"/>
    <w:rsid w:val="006203A9"/>
    <w:rsid w:val="006203DF"/>
    <w:rsid w:val="00620BB0"/>
    <w:rsid w:val="00620C08"/>
    <w:rsid w:val="00620E25"/>
    <w:rsid w:val="006211A4"/>
    <w:rsid w:val="0062125A"/>
    <w:rsid w:val="006218B0"/>
    <w:rsid w:val="00621C01"/>
    <w:rsid w:val="00621EEA"/>
    <w:rsid w:val="006221B9"/>
    <w:rsid w:val="0062223D"/>
    <w:rsid w:val="006223FB"/>
    <w:rsid w:val="0062249B"/>
    <w:rsid w:val="0062279A"/>
    <w:rsid w:val="006227D0"/>
    <w:rsid w:val="006228D0"/>
    <w:rsid w:val="00622BAE"/>
    <w:rsid w:val="00622CA7"/>
    <w:rsid w:val="00622EB9"/>
    <w:rsid w:val="00623161"/>
    <w:rsid w:val="00623546"/>
    <w:rsid w:val="00623695"/>
    <w:rsid w:val="00623783"/>
    <w:rsid w:val="00623976"/>
    <w:rsid w:val="00623AF5"/>
    <w:rsid w:val="00623D0B"/>
    <w:rsid w:val="006241AA"/>
    <w:rsid w:val="006244C5"/>
    <w:rsid w:val="00624578"/>
    <w:rsid w:val="00624AFB"/>
    <w:rsid w:val="0062524D"/>
    <w:rsid w:val="006255F1"/>
    <w:rsid w:val="0062565D"/>
    <w:rsid w:val="00625C3F"/>
    <w:rsid w:val="00625F19"/>
    <w:rsid w:val="0062608F"/>
    <w:rsid w:val="006262E3"/>
    <w:rsid w:val="00626BAC"/>
    <w:rsid w:val="0062711C"/>
    <w:rsid w:val="00627555"/>
    <w:rsid w:val="00627A66"/>
    <w:rsid w:val="00627EC1"/>
    <w:rsid w:val="006300A7"/>
    <w:rsid w:val="00630525"/>
    <w:rsid w:val="00630781"/>
    <w:rsid w:val="00630979"/>
    <w:rsid w:val="00630B53"/>
    <w:rsid w:val="00630D61"/>
    <w:rsid w:val="00630F60"/>
    <w:rsid w:val="00630F6C"/>
    <w:rsid w:val="0063123F"/>
    <w:rsid w:val="006316F5"/>
    <w:rsid w:val="00631878"/>
    <w:rsid w:val="00631E4C"/>
    <w:rsid w:val="0063213A"/>
    <w:rsid w:val="00632295"/>
    <w:rsid w:val="006324AB"/>
    <w:rsid w:val="00633361"/>
    <w:rsid w:val="00633813"/>
    <w:rsid w:val="006341BE"/>
    <w:rsid w:val="00634FEB"/>
    <w:rsid w:val="00635232"/>
    <w:rsid w:val="0063604B"/>
    <w:rsid w:val="0063604D"/>
    <w:rsid w:val="0063643E"/>
    <w:rsid w:val="00636A13"/>
    <w:rsid w:val="00636E21"/>
    <w:rsid w:val="0064001B"/>
    <w:rsid w:val="0064047D"/>
    <w:rsid w:val="00640598"/>
    <w:rsid w:val="006406C7"/>
    <w:rsid w:val="00640700"/>
    <w:rsid w:val="006407A2"/>
    <w:rsid w:val="00640E6C"/>
    <w:rsid w:val="0064109D"/>
    <w:rsid w:val="00641959"/>
    <w:rsid w:val="00641B1C"/>
    <w:rsid w:val="00641B4F"/>
    <w:rsid w:val="00641CF9"/>
    <w:rsid w:val="00641E2F"/>
    <w:rsid w:val="00641EC1"/>
    <w:rsid w:val="00642440"/>
    <w:rsid w:val="00642EB8"/>
    <w:rsid w:val="006437AA"/>
    <w:rsid w:val="0064409F"/>
    <w:rsid w:val="006443EA"/>
    <w:rsid w:val="006444E2"/>
    <w:rsid w:val="00644582"/>
    <w:rsid w:val="006446B7"/>
    <w:rsid w:val="0064497F"/>
    <w:rsid w:val="00645076"/>
    <w:rsid w:val="00645158"/>
    <w:rsid w:val="006452DA"/>
    <w:rsid w:val="00645386"/>
    <w:rsid w:val="00645ABC"/>
    <w:rsid w:val="00645CF2"/>
    <w:rsid w:val="00645EEC"/>
    <w:rsid w:val="00646322"/>
    <w:rsid w:val="00647251"/>
    <w:rsid w:val="0064747D"/>
    <w:rsid w:val="00647E3E"/>
    <w:rsid w:val="006501A9"/>
    <w:rsid w:val="006501AC"/>
    <w:rsid w:val="00650717"/>
    <w:rsid w:val="00650842"/>
    <w:rsid w:val="0065111C"/>
    <w:rsid w:val="00651633"/>
    <w:rsid w:val="006516D8"/>
    <w:rsid w:val="00651866"/>
    <w:rsid w:val="00651A7D"/>
    <w:rsid w:val="006520DA"/>
    <w:rsid w:val="006524B9"/>
    <w:rsid w:val="006525F2"/>
    <w:rsid w:val="006528EC"/>
    <w:rsid w:val="00652BB5"/>
    <w:rsid w:val="00652CD8"/>
    <w:rsid w:val="00653433"/>
    <w:rsid w:val="00653578"/>
    <w:rsid w:val="0065380A"/>
    <w:rsid w:val="0065390E"/>
    <w:rsid w:val="00653B73"/>
    <w:rsid w:val="00653BCE"/>
    <w:rsid w:val="00653DD8"/>
    <w:rsid w:val="0065418F"/>
    <w:rsid w:val="006543C7"/>
    <w:rsid w:val="00654513"/>
    <w:rsid w:val="00654BBA"/>
    <w:rsid w:val="00654CAC"/>
    <w:rsid w:val="00655964"/>
    <w:rsid w:val="00655D85"/>
    <w:rsid w:val="006566EE"/>
    <w:rsid w:val="00656A09"/>
    <w:rsid w:val="00656BBE"/>
    <w:rsid w:val="00656CF0"/>
    <w:rsid w:val="00656E51"/>
    <w:rsid w:val="00656E90"/>
    <w:rsid w:val="006573ED"/>
    <w:rsid w:val="006574CC"/>
    <w:rsid w:val="0065759B"/>
    <w:rsid w:val="00657DDC"/>
    <w:rsid w:val="00657FB2"/>
    <w:rsid w:val="006602F8"/>
    <w:rsid w:val="00660709"/>
    <w:rsid w:val="006608ED"/>
    <w:rsid w:val="00660BF7"/>
    <w:rsid w:val="006611C8"/>
    <w:rsid w:val="006617DC"/>
    <w:rsid w:val="0066198B"/>
    <w:rsid w:val="00661AD5"/>
    <w:rsid w:val="00661B13"/>
    <w:rsid w:val="00661C88"/>
    <w:rsid w:val="00661FC5"/>
    <w:rsid w:val="0066214C"/>
    <w:rsid w:val="00662213"/>
    <w:rsid w:val="00662413"/>
    <w:rsid w:val="0066271B"/>
    <w:rsid w:val="0066274C"/>
    <w:rsid w:val="00662A50"/>
    <w:rsid w:val="00662C19"/>
    <w:rsid w:val="00662DFC"/>
    <w:rsid w:val="00662EB9"/>
    <w:rsid w:val="006634F0"/>
    <w:rsid w:val="006636B6"/>
    <w:rsid w:val="0066406F"/>
    <w:rsid w:val="0066445D"/>
    <w:rsid w:val="006649BD"/>
    <w:rsid w:val="00664BCF"/>
    <w:rsid w:val="00664C9F"/>
    <w:rsid w:val="00665226"/>
    <w:rsid w:val="0066567F"/>
    <w:rsid w:val="00665AF0"/>
    <w:rsid w:val="0066719E"/>
    <w:rsid w:val="0066780C"/>
    <w:rsid w:val="00667F2D"/>
    <w:rsid w:val="0067009D"/>
    <w:rsid w:val="0067034D"/>
    <w:rsid w:val="0067042F"/>
    <w:rsid w:val="006706AF"/>
    <w:rsid w:val="006709B2"/>
    <w:rsid w:val="00671525"/>
    <w:rsid w:val="00671577"/>
    <w:rsid w:val="0067165A"/>
    <w:rsid w:val="00671D98"/>
    <w:rsid w:val="00672002"/>
    <w:rsid w:val="0067214C"/>
    <w:rsid w:val="006724DC"/>
    <w:rsid w:val="0067309F"/>
    <w:rsid w:val="0067396F"/>
    <w:rsid w:val="00673F0C"/>
    <w:rsid w:val="00674609"/>
    <w:rsid w:val="006747C6"/>
    <w:rsid w:val="00674B55"/>
    <w:rsid w:val="00674F5B"/>
    <w:rsid w:val="00674F73"/>
    <w:rsid w:val="00675144"/>
    <w:rsid w:val="00675153"/>
    <w:rsid w:val="006751D0"/>
    <w:rsid w:val="00675231"/>
    <w:rsid w:val="006752C6"/>
    <w:rsid w:val="006756FF"/>
    <w:rsid w:val="00675C28"/>
    <w:rsid w:val="00675C2D"/>
    <w:rsid w:val="00675C48"/>
    <w:rsid w:val="00675F6F"/>
    <w:rsid w:val="00677326"/>
    <w:rsid w:val="006773A1"/>
    <w:rsid w:val="00677D9B"/>
    <w:rsid w:val="006802DF"/>
    <w:rsid w:val="0068036B"/>
    <w:rsid w:val="00680AE7"/>
    <w:rsid w:val="00680BD8"/>
    <w:rsid w:val="00681AD4"/>
    <w:rsid w:val="00681AED"/>
    <w:rsid w:val="00681E94"/>
    <w:rsid w:val="00681EAE"/>
    <w:rsid w:val="0068262D"/>
    <w:rsid w:val="006826F8"/>
    <w:rsid w:val="00682962"/>
    <w:rsid w:val="00682A23"/>
    <w:rsid w:val="00682E9B"/>
    <w:rsid w:val="00682EC8"/>
    <w:rsid w:val="006843CB"/>
    <w:rsid w:val="00684A09"/>
    <w:rsid w:val="00684ABF"/>
    <w:rsid w:val="00684AED"/>
    <w:rsid w:val="00684B75"/>
    <w:rsid w:val="00684C91"/>
    <w:rsid w:val="00684CA6"/>
    <w:rsid w:val="006856A0"/>
    <w:rsid w:val="00685B84"/>
    <w:rsid w:val="00685E7C"/>
    <w:rsid w:val="006860D9"/>
    <w:rsid w:val="00686CFF"/>
    <w:rsid w:val="0068718C"/>
    <w:rsid w:val="006875BA"/>
    <w:rsid w:val="006878B4"/>
    <w:rsid w:val="00687940"/>
    <w:rsid w:val="00687E81"/>
    <w:rsid w:val="0069047F"/>
    <w:rsid w:val="006906F1"/>
    <w:rsid w:val="00690B5A"/>
    <w:rsid w:val="00690F5F"/>
    <w:rsid w:val="00691112"/>
    <w:rsid w:val="00691801"/>
    <w:rsid w:val="00691ED7"/>
    <w:rsid w:val="00692378"/>
    <w:rsid w:val="006923C9"/>
    <w:rsid w:val="006925D5"/>
    <w:rsid w:val="006928B1"/>
    <w:rsid w:val="00692B8F"/>
    <w:rsid w:val="00692FF7"/>
    <w:rsid w:val="00693436"/>
    <w:rsid w:val="00693657"/>
    <w:rsid w:val="00693D74"/>
    <w:rsid w:val="00694071"/>
    <w:rsid w:val="0069496B"/>
    <w:rsid w:val="00694B86"/>
    <w:rsid w:val="00694BC4"/>
    <w:rsid w:val="006951C5"/>
    <w:rsid w:val="00695607"/>
    <w:rsid w:val="00695BC2"/>
    <w:rsid w:val="00695C07"/>
    <w:rsid w:val="00695F68"/>
    <w:rsid w:val="006963D4"/>
    <w:rsid w:val="00696549"/>
    <w:rsid w:val="0069683C"/>
    <w:rsid w:val="006970B3"/>
    <w:rsid w:val="00697424"/>
    <w:rsid w:val="006A00F9"/>
    <w:rsid w:val="006A0A68"/>
    <w:rsid w:val="006A0DD9"/>
    <w:rsid w:val="006A1353"/>
    <w:rsid w:val="006A1411"/>
    <w:rsid w:val="006A18B0"/>
    <w:rsid w:val="006A1C24"/>
    <w:rsid w:val="006A1F76"/>
    <w:rsid w:val="006A25C4"/>
    <w:rsid w:val="006A260A"/>
    <w:rsid w:val="006A2A34"/>
    <w:rsid w:val="006A2FE3"/>
    <w:rsid w:val="006A3870"/>
    <w:rsid w:val="006A3B19"/>
    <w:rsid w:val="006A3FD6"/>
    <w:rsid w:val="006A47E4"/>
    <w:rsid w:val="006A487C"/>
    <w:rsid w:val="006A4EE9"/>
    <w:rsid w:val="006A5482"/>
    <w:rsid w:val="006A57CC"/>
    <w:rsid w:val="006A6262"/>
    <w:rsid w:val="006A66CC"/>
    <w:rsid w:val="006A6B74"/>
    <w:rsid w:val="006A705D"/>
    <w:rsid w:val="006A7074"/>
    <w:rsid w:val="006A758A"/>
    <w:rsid w:val="006A764E"/>
    <w:rsid w:val="006A771A"/>
    <w:rsid w:val="006A7B89"/>
    <w:rsid w:val="006A7B8B"/>
    <w:rsid w:val="006B0885"/>
    <w:rsid w:val="006B0D5B"/>
    <w:rsid w:val="006B0FEC"/>
    <w:rsid w:val="006B132A"/>
    <w:rsid w:val="006B13E9"/>
    <w:rsid w:val="006B14F6"/>
    <w:rsid w:val="006B159A"/>
    <w:rsid w:val="006B1815"/>
    <w:rsid w:val="006B19C2"/>
    <w:rsid w:val="006B2668"/>
    <w:rsid w:val="006B2B39"/>
    <w:rsid w:val="006B2CF0"/>
    <w:rsid w:val="006B37EF"/>
    <w:rsid w:val="006B3B5C"/>
    <w:rsid w:val="006B3BBD"/>
    <w:rsid w:val="006B3F4D"/>
    <w:rsid w:val="006B4091"/>
    <w:rsid w:val="006B4131"/>
    <w:rsid w:val="006B420E"/>
    <w:rsid w:val="006B46AB"/>
    <w:rsid w:val="006B4C95"/>
    <w:rsid w:val="006B4CB9"/>
    <w:rsid w:val="006B50C0"/>
    <w:rsid w:val="006B55BE"/>
    <w:rsid w:val="006B55DF"/>
    <w:rsid w:val="006B5637"/>
    <w:rsid w:val="006B582A"/>
    <w:rsid w:val="006B5DA7"/>
    <w:rsid w:val="006B6207"/>
    <w:rsid w:val="006B63EA"/>
    <w:rsid w:val="006B689D"/>
    <w:rsid w:val="006B6DDB"/>
    <w:rsid w:val="006B7069"/>
    <w:rsid w:val="006B715A"/>
    <w:rsid w:val="006B72E3"/>
    <w:rsid w:val="006B777D"/>
    <w:rsid w:val="006B7A88"/>
    <w:rsid w:val="006B7B68"/>
    <w:rsid w:val="006C0692"/>
    <w:rsid w:val="006C095A"/>
    <w:rsid w:val="006C0F17"/>
    <w:rsid w:val="006C12D9"/>
    <w:rsid w:val="006C14C6"/>
    <w:rsid w:val="006C1F3F"/>
    <w:rsid w:val="006C21B8"/>
    <w:rsid w:val="006C22C0"/>
    <w:rsid w:val="006C241E"/>
    <w:rsid w:val="006C263E"/>
    <w:rsid w:val="006C3687"/>
    <w:rsid w:val="006C3890"/>
    <w:rsid w:val="006C3B02"/>
    <w:rsid w:val="006C3BD2"/>
    <w:rsid w:val="006C3C81"/>
    <w:rsid w:val="006C3FE8"/>
    <w:rsid w:val="006C55C8"/>
    <w:rsid w:val="006C57DD"/>
    <w:rsid w:val="006C5905"/>
    <w:rsid w:val="006C5C4E"/>
    <w:rsid w:val="006C5CF3"/>
    <w:rsid w:val="006C5F4D"/>
    <w:rsid w:val="006C5FD5"/>
    <w:rsid w:val="006C61C7"/>
    <w:rsid w:val="006C6349"/>
    <w:rsid w:val="006C653E"/>
    <w:rsid w:val="006C67E7"/>
    <w:rsid w:val="006C6954"/>
    <w:rsid w:val="006C6F5E"/>
    <w:rsid w:val="006C6FAA"/>
    <w:rsid w:val="006C727B"/>
    <w:rsid w:val="006D0096"/>
    <w:rsid w:val="006D0C5F"/>
    <w:rsid w:val="006D0E98"/>
    <w:rsid w:val="006D123E"/>
    <w:rsid w:val="006D178C"/>
    <w:rsid w:val="006D17F6"/>
    <w:rsid w:val="006D1973"/>
    <w:rsid w:val="006D19A8"/>
    <w:rsid w:val="006D1BFC"/>
    <w:rsid w:val="006D1D7B"/>
    <w:rsid w:val="006D20E6"/>
    <w:rsid w:val="006D262E"/>
    <w:rsid w:val="006D2BF4"/>
    <w:rsid w:val="006D2C00"/>
    <w:rsid w:val="006D2DA3"/>
    <w:rsid w:val="006D32D9"/>
    <w:rsid w:val="006D33A4"/>
    <w:rsid w:val="006D44B4"/>
    <w:rsid w:val="006D4C13"/>
    <w:rsid w:val="006D4E6B"/>
    <w:rsid w:val="006D5080"/>
    <w:rsid w:val="006D51A6"/>
    <w:rsid w:val="006D5549"/>
    <w:rsid w:val="006D55E6"/>
    <w:rsid w:val="006D5620"/>
    <w:rsid w:val="006D6286"/>
    <w:rsid w:val="006D6865"/>
    <w:rsid w:val="006D7161"/>
    <w:rsid w:val="006D75D1"/>
    <w:rsid w:val="006D7B37"/>
    <w:rsid w:val="006D7F64"/>
    <w:rsid w:val="006E0019"/>
    <w:rsid w:val="006E013E"/>
    <w:rsid w:val="006E0DC6"/>
    <w:rsid w:val="006E0F15"/>
    <w:rsid w:val="006E0F31"/>
    <w:rsid w:val="006E200F"/>
    <w:rsid w:val="006E23BB"/>
    <w:rsid w:val="006E24B1"/>
    <w:rsid w:val="006E2A00"/>
    <w:rsid w:val="006E2A99"/>
    <w:rsid w:val="006E2B3F"/>
    <w:rsid w:val="006E2D4F"/>
    <w:rsid w:val="006E3022"/>
    <w:rsid w:val="006E473E"/>
    <w:rsid w:val="006E47D1"/>
    <w:rsid w:val="006E5092"/>
    <w:rsid w:val="006E543C"/>
    <w:rsid w:val="006E6337"/>
    <w:rsid w:val="006E65AE"/>
    <w:rsid w:val="006E67EE"/>
    <w:rsid w:val="006E691F"/>
    <w:rsid w:val="006E6B91"/>
    <w:rsid w:val="006E785D"/>
    <w:rsid w:val="006E7B15"/>
    <w:rsid w:val="006E7B56"/>
    <w:rsid w:val="006E7D1F"/>
    <w:rsid w:val="006E7DE6"/>
    <w:rsid w:val="006E7DEC"/>
    <w:rsid w:val="006F0510"/>
    <w:rsid w:val="006F07F9"/>
    <w:rsid w:val="006F09E6"/>
    <w:rsid w:val="006F0A81"/>
    <w:rsid w:val="006F0D97"/>
    <w:rsid w:val="006F12CE"/>
    <w:rsid w:val="006F144F"/>
    <w:rsid w:val="006F1E59"/>
    <w:rsid w:val="006F209C"/>
    <w:rsid w:val="006F2283"/>
    <w:rsid w:val="006F2382"/>
    <w:rsid w:val="006F2399"/>
    <w:rsid w:val="006F239C"/>
    <w:rsid w:val="006F2969"/>
    <w:rsid w:val="006F2BE5"/>
    <w:rsid w:val="006F2F04"/>
    <w:rsid w:val="006F359B"/>
    <w:rsid w:val="006F4331"/>
    <w:rsid w:val="006F4A55"/>
    <w:rsid w:val="006F4DAB"/>
    <w:rsid w:val="006F58B6"/>
    <w:rsid w:val="006F65B2"/>
    <w:rsid w:val="006F671E"/>
    <w:rsid w:val="006F6CE0"/>
    <w:rsid w:val="006F6E7E"/>
    <w:rsid w:val="006F713D"/>
    <w:rsid w:val="006F774E"/>
    <w:rsid w:val="006F7788"/>
    <w:rsid w:val="006F79FB"/>
    <w:rsid w:val="006F7DE7"/>
    <w:rsid w:val="007000FA"/>
    <w:rsid w:val="00700230"/>
    <w:rsid w:val="007003D9"/>
    <w:rsid w:val="007003F2"/>
    <w:rsid w:val="00700587"/>
    <w:rsid w:val="00700ACE"/>
    <w:rsid w:val="00700B7A"/>
    <w:rsid w:val="00700F99"/>
    <w:rsid w:val="007011AF"/>
    <w:rsid w:val="0070201E"/>
    <w:rsid w:val="00702593"/>
    <w:rsid w:val="00702C8B"/>
    <w:rsid w:val="00702FDA"/>
    <w:rsid w:val="007039AB"/>
    <w:rsid w:val="00703F14"/>
    <w:rsid w:val="007046B4"/>
    <w:rsid w:val="007046C0"/>
    <w:rsid w:val="007049FD"/>
    <w:rsid w:val="00705091"/>
    <w:rsid w:val="00705974"/>
    <w:rsid w:val="0070616B"/>
    <w:rsid w:val="00706262"/>
    <w:rsid w:val="00706301"/>
    <w:rsid w:val="00706703"/>
    <w:rsid w:val="00706EE4"/>
    <w:rsid w:val="00707278"/>
    <w:rsid w:val="00707BF4"/>
    <w:rsid w:val="00710385"/>
    <w:rsid w:val="007104F5"/>
    <w:rsid w:val="00710D24"/>
    <w:rsid w:val="007112CC"/>
    <w:rsid w:val="00711B0B"/>
    <w:rsid w:val="00711F27"/>
    <w:rsid w:val="00711F5A"/>
    <w:rsid w:val="007120FC"/>
    <w:rsid w:val="00712213"/>
    <w:rsid w:val="007122D0"/>
    <w:rsid w:val="00712319"/>
    <w:rsid w:val="00712379"/>
    <w:rsid w:val="007123AB"/>
    <w:rsid w:val="00712E53"/>
    <w:rsid w:val="00712F04"/>
    <w:rsid w:val="00713685"/>
    <w:rsid w:val="007137BD"/>
    <w:rsid w:val="00713917"/>
    <w:rsid w:val="00713ACF"/>
    <w:rsid w:val="00713E8F"/>
    <w:rsid w:val="00714696"/>
    <w:rsid w:val="007147FB"/>
    <w:rsid w:val="007149B0"/>
    <w:rsid w:val="007149BC"/>
    <w:rsid w:val="00714B9F"/>
    <w:rsid w:val="00714C85"/>
    <w:rsid w:val="00714F53"/>
    <w:rsid w:val="007151F6"/>
    <w:rsid w:val="00715309"/>
    <w:rsid w:val="0071563F"/>
    <w:rsid w:val="0071571C"/>
    <w:rsid w:val="007157B8"/>
    <w:rsid w:val="00715965"/>
    <w:rsid w:val="00715B29"/>
    <w:rsid w:val="00715DF4"/>
    <w:rsid w:val="0071616E"/>
    <w:rsid w:val="007165E3"/>
    <w:rsid w:val="007167E2"/>
    <w:rsid w:val="00716995"/>
    <w:rsid w:val="00717223"/>
    <w:rsid w:val="007172D5"/>
    <w:rsid w:val="0071783F"/>
    <w:rsid w:val="00717ADF"/>
    <w:rsid w:val="00717D1E"/>
    <w:rsid w:val="00717E39"/>
    <w:rsid w:val="00720A3A"/>
    <w:rsid w:val="00720D8F"/>
    <w:rsid w:val="0072118B"/>
    <w:rsid w:val="00721B42"/>
    <w:rsid w:val="0072231C"/>
    <w:rsid w:val="00722863"/>
    <w:rsid w:val="007229A7"/>
    <w:rsid w:val="00722B58"/>
    <w:rsid w:val="0072304C"/>
    <w:rsid w:val="0072321E"/>
    <w:rsid w:val="007235E4"/>
    <w:rsid w:val="007241BA"/>
    <w:rsid w:val="0072467C"/>
    <w:rsid w:val="00724B18"/>
    <w:rsid w:val="0072525D"/>
    <w:rsid w:val="00725286"/>
    <w:rsid w:val="0072534D"/>
    <w:rsid w:val="00725527"/>
    <w:rsid w:val="007264BE"/>
    <w:rsid w:val="0072679E"/>
    <w:rsid w:val="00726AF6"/>
    <w:rsid w:val="00726C32"/>
    <w:rsid w:val="00726EC0"/>
    <w:rsid w:val="00726FA9"/>
    <w:rsid w:val="00727705"/>
    <w:rsid w:val="00727B25"/>
    <w:rsid w:val="00727D2A"/>
    <w:rsid w:val="00730021"/>
    <w:rsid w:val="00730504"/>
    <w:rsid w:val="00730802"/>
    <w:rsid w:val="007309F8"/>
    <w:rsid w:val="00730A12"/>
    <w:rsid w:val="00730B33"/>
    <w:rsid w:val="00730B8F"/>
    <w:rsid w:val="00730BFA"/>
    <w:rsid w:val="00730FE0"/>
    <w:rsid w:val="0073155B"/>
    <w:rsid w:val="00731638"/>
    <w:rsid w:val="0073180A"/>
    <w:rsid w:val="00731D36"/>
    <w:rsid w:val="007325A6"/>
    <w:rsid w:val="007329AF"/>
    <w:rsid w:val="00732C78"/>
    <w:rsid w:val="00732ED0"/>
    <w:rsid w:val="0073357E"/>
    <w:rsid w:val="00733699"/>
    <w:rsid w:val="00734011"/>
    <w:rsid w:val="007341CE"/>
    <w:rsid w:val="007349FC"/>
    <w:rsid w:val="00734B1D"/>
    <w:rsid w:val="00734D12"/>
    <w:rsid w:val="00735347"/>
    <w:rsid w:val="007368C4"/>
    <w:rsid w:val="00736F10"/>
    <w:rsid w:val="00737256"/>
    <w:rsid w:val="00737952"/>
    <w:rsid w:val="00737D7E"/>
    <w:rsid w:val="00737EDC"/>
    <w:rsid w:val="00737FCD"/>
    <w:rsid w:val="00740413"/>
    <w:rsid w:val="007404B4"/>
    <w:rsid w:val="00740571"/>
    <w:rsid w:val="007407AD"/>
    <w:rsid w:val="007409EA"/>
    <w:rsid w:val="00741059"/>
    <w:rsid w:val="0074111C"/>
    <w:rsid w:val="00741206"/>
    <w:rsid w:val="00741DED"/>
    <w:rsid w:val="00742285"/>
    <w:rsid w:val="00742363"/>
    <w:rsid w:val="00743353"/>
    <w:rsid w:val="007438AB"/>
    <w:rsid w:val="00743D5A"/>
    <w:rsid w:val="00743F46"/>
    <w:rsid w:val="007440EE"/>
    <w:rsid w:val="00744983"/>
    <w:rsid w:val="00744CA8"/>
    <w:rsid w:val="00744FD7"/>
    <w:rsid w:val="007455F7"/>
    <w:rsid w:val="0074662E"/>
    <w:rsid w:val="00746637"/>
    <w:rsid w:val="0074672A"/>
    <w:rsid w:val="00746A32"/>
    <w:rsid w:val="00746B34"/>
    <w:rsid w:val="00746C22"/>
    <w:rsid w:val="00746D80"/>
    <w:rsid w:val="0074728C"/>
    <w:rsid w:val="00747365"/>
    <w:rsid w:val="00747666"/>
    <w:rsid w:val="007478AE"/>
    <w:rsid w:val="00747A4A"/>
    <w:rsid w:val="00747D25"/>
    <w:rsid w:val="00750124"/>
    <w:rsid w:val="00750282"/>
    <w:rsid w:val="00750A3F"/>
    <w:rsid w:val="00750D35"/>
    <w:rsid w:val="00750D3D"/>
    <w:rsid w:val="0075101B"/>
    <w:rsid w:val="00751186"/>
    <w:rsid w:val="00751481"/>
    <w:rsid w:val="0075157E"/>
    <w:rsid w:val="00751A92"/>
    <w:rsid w:val="007520DA"/>
    <w:rsid w:val="0075263C"/>
    <w:rsid w:val="007526A1"/>
    <w:rsid w:val="00752A04"/>
    <w:rsid w:val="00752E46"/>
    <w:rsid w:val="007530C0"/>
    <w:rsid w:val="00753244"/>
    <w:rsid w:val="00753374"/>
    <w:rsid w:val="00753545"/>
    <w:rsid w:val="007537AC"/>
    <w:rsid w:val="00754848"/>
    <w:rsid w:val="00754A55"/>
    <w:rsid w:val="00754F9B"/>
    <w:rsid w:val="00755322"/>
    <w:rsid w:val="0075541A"/>
    <w:rsid w:val="00755B1D"/>
    <w:rsid w:val="00756078"/>
    <w:rsid w:val="007561BD"/>
    <w:rsid w:val="007561C5"/>
    <w:rsid w:val="00756513"/>
    <w:rsid w:val="007565C6"/>
    <w:rsid w:val="0075678B"/>
    <w:rsid w:val="00757195"/>
    <w:rsid w:val="007572D7"/>
    <w:rsid w:val="0075749D"/>
    <w:rsid w:val="0076016E"/>
    <w:rsid w:val="007603A0"/>
    <w:rsid w:val="00760702"/>
    <w:rsid w:val="0076077D"/>
    <w:rsid w:val="007616EE"/>
    <w:rsid w:val="00761835"/>
    <w:rsid w:val="00761CA4"/>
    <w:rsid w:val="00761D27"/>
    <w:rsid w:val="00761E7E"/>
    <w:rsid w:val="00762563"/>
    <w:rsid w:val="007625CF"/>
    <w:rsid w:val="00762770"/>
    <w:rsid w:val="00762ADE"/>
    <w:rsid w:val="00762C3B"/>
    <w:rsid w:val="00762EC5"/>
    <w:rsid w:val="00763AD0"/>
    <w:rsid w:val="00763C6F"/>
    <w:rsid w:val="00763DED"/>
    <w:rsid w:val="00763F88"/>
    <w:rsid w:val="00763FC4"/>
    <w:rsid w:val="00764AB3"/>
    <w:rsid w:val="00764CC5"/>
    <w:rsid w:val="00764EA3"/>
    <w:rsid w:val="00765095"/>
    <w:rsid w:val="00765353"/>
    <w:rsid w:val="007653A2"/>
    <w:rsid w:val="00765479"/>
    <w:rsid w:val="00765838"/>
    <w:rsid w:val="00765F2D"/>
    <w:rsid w:val="0076625E"/>
    <w:rsid w:val="00767EFF"/>
    <w:rsid w:val="00767F38"/>
    <w:rsid w:val="00771039"/>
    <w:rsid w:val="00771198"/>
    <w:rsid w:val="007727CA"/>
    <w:rsid w:val="00772D7B"/>
    <w:rsid w:val="00773042"/>
    <w:rsid w:val="007731B3"/>
    <w:rsid w:val="007737AA"/>
    <w:rsid w:val="00774CC2"/>
    <w:rsid w:val="00774FA1"/>
    <w:rsid w:val="0077505D"/>
    <w:rsid w:val="00775065"/>
    <w:rsid w:val="00775509"/>
    <w:rsid w:val="0077560B"/>
    <w:rsid w:val="00775970"/>
    <w:rsid w:val="007761F6"/>
    <w:rsid w:val="007761FF"/>
    <w:rsid w:val="00776489"/>
    <w:rsid w:val="0077663C"/>
    <w:rsid w:val="007769B6"/>
    <w:rsid w:val="00776D50"/>
    <w:rsid w:val="0077734E"/>
    <w:rsid w:val="00777365"/>
    <w:rsid w:val="007773AF"/>
    <w:rsid w:val="007776DD"/>
    <w:rsid w:val="00777A6E"/>
    <w:rsid w:val="00780C2E"/>
    <w:rsid w:val="00780CA0"/>
    <w:rsid w:val="00780DC4"/>
    <w:rsid w:val="0078116B"/>
    <w:rsid w:val="00781BEE"/>
    <w:rsid w:val="00781CCE"/>
    <w:rsid w:val="00782844"/>
    <w:rsid w:val="00782A62"/>
    <w:rsid w:val="00782EBF"/>
    <w:rsid w:val="00782FDA"/>
    <w:rsid w:val="00783C17"/>
    <w:rsid w:val="00784118"/>
    <w:rsid w:val="007841AB"/>
    <w:rsid w:val="00784B2C"/>
    <w:rsid w:val="00784BC0"/>
    <w:rsid w:val="00784CEB"/>
    <w:rsid w:val="007850B2"/>
    <w:rsid w:val="00785459"/>
    <w:rsid w:val="00785F4F"/>
    <w:rsid w:val="007862F8"/>
    <w:rsid w:val="00786531"/>
    <w:rsid w:val="00786F72"/>
    <w:rsid w:val="00787810"/>
    <w:rsid w:val="00787977"/>
    <w:rsid w:val="00787D4D"/>
    <w:rsid w:val="00787F6E"/>
    <w:rsid w:val="0079069F"/>
    <w:rsid w:val="00790762"/>
    <w:rsid w:val="0079081A"/>
    <w:rsid w:val="007908E1"/>
    <w:rsid w:val="00790909"/>
    <w:rsid w:val="0079092A"/>
    <w:rsid w:val="00790A12"/>
    <w:rsid w:val="0079122A"/>
    <w:rsid w:val="00791D8A"/>
    <w:rsid w:val="00791DBE"/>
    <w:rsid w:val="00792A81"/>
    <w:rsid w:val="00792C74"/>
    <w:rsid w:val="00793054"/>
    <w:rsid w:val="007932A5"/>
    <w:rsid w:val="007936A9"/>
    <w:rsid w:val="0079393E"/>
    <w:rsid w:val="0079425D"/>
    <w:rsid w:val="007945F0"/>
    <w:rsid w:val="00794661"/>
    <w:rsid w:val="00794E28"/>
    <w:rsid w:val="00794EBA"/>
    <w:rsid w:val="007952E1"/>
    <w:rsid w:val="00796127"/>
    <w:rsid w:val="00796740"/>
    <w:rsid w:val="0079690E"/>
    <w:rsid w:val="00796D70"/>
    <w:rsid w:val="00796E0C"/>
    <w:rsid w:val="00797579"/>
    <w:rsid w:val="00797777"/>
    <w:rsid w:val="007A00A9"/>
    <w:rsid w:val="007A09BB"/>
    <w:rsid w:val="007A1ABF"/>
    <w:rsid w:val="007A1CE4"/>
    <w:rsid w:val="007A24FC"/>
    <w:rsid w:val="007A26A2"/>
    <w:rsid w:val="007A2875"/>
    <w:rsid w:val="007A2C74"/>
    <w:rsid w:val="007A2CAB"/>
    <w:rsid w:val="007A34B8"/>
    <w:rsid w:val="007A3694"/>
    <w:rsid w:val="007A3993"/>
    <w:rsid w:val="007A3AA2"/>
    <w:rsid w:val="007A3E50"/>
    <w:rsid w:val="007A3F8F"/>
    <w:rsid w:val="007A42C4"/>
    <w:rsid w:val="007A4677"/>
    <w:rsid w:val="007A4EF4"/>
    <w:rsid w:val="007A5161"/>
    <w:rsid w:val="007A5379"/>
    <w:rsid w:val="007A55CF"/>
    <w:rsid w:val="007A58D0"/>
    <w:rsid w:val="007A5AC4"/>
    <w:rsid w:val="007A5BFF"/>
    <w:rsid w:val="007A5C98"/>
    <w:rsid w:val="007A5CDC"/>
    <w:rsid w:val="007A63AF"/>
    <w:rsid w:val="007A657B"/>
    <w:rsid w:val="007A6698"/>
    <w:rsid w:val="007A70AF"/>
    <w:rsid w:val="007A731D"/>
    <w:rsid w:val="007A7472"/>
    <w:rsid w:val="007B0188"/>
    <w:rsid w:val="007B07FD"/>
    <w:rsid w:val="007B0E21"/>
    <w:rsid w:val="007B112A"/>
    <w:rsid w:val="007B12AA"/>
    <w:rsid w:val="007B19F5"/>
    <w:rsid w:val="007B1D56"/>
    <w:rsid w:val="007B1E8C"/>
    <w:rsid w:val="007B230E"/>
    <w:rsid w:val="007B23BC"/>
    <w:rsid w:val="007B2597"/>
    <w:rsid w:val="007B27A7"/>
    <w:rsid w:val="007B3356"/>
    <w:rsid w:val="007B33E4"/>
    <w:rsid w:val="007B33F2"/>
    <w:rsid w:val="007B3F98"/>
    <w:rsid w:val="007B40BB"/>
    <w:rsid w:val="007B4407"/>
    <w:rsid w:val="007B4C80"/>
    <w:rsid w:val="007B4D27"/>
    <w:rsid w:val="007B5265"/>
    <w:rsid w:val="007B5269"/>
    <w:rsid w:val="007B5618"/>
    <w:rsid w:val="007B592C"/>
    <w:rsid w:val="007B5BC3"/>
    <w:rsid w:val="007B5C3C"/>
    <w:rsid w:val="007B5F7A"/>
    <w:rsid w:val="007B66B7"/>
    <w:rsid w:val="007B68D8"/>
    <w:rsid w:val="007B69A0"/>
    <w:rsid w:val="007B69B2"/>
    <w:rsid w:val="007B6AC7"/>
    <w:rsid w:val="007B6AE7"/>
    <w:rsid w:val="007B6CE4"/>
    <w:rsid w:val="007B6E39"/>
    <w:rsid w:val="007B7591"/>
    <w:rsid w:val="007B7CDA"/>
    <w:rsid w:val="007B7F5F"/>
    <w:rsid w:val="007C00F8"/>
    <w:rsid w:val="007C0477"/>
    <w:rsid w:val="007C04FC"/>
    <w:rsid w:val="007C05CD"/>
    <w:rsid w:val="007C0E82"/>
    <w:rsid w:val="007C10B5"/>
    <w:rsid w:val="007C18A5"/>
    <w:rsid w:val="007C19BD"/>
    <w:rsid w:val="007C19BF"/>
    <w:rsid w:val="007C1C3E"/>
    <w:rsid w:val="007C207E"/>
    <w:rsid w:val="007C20D9"/>
    <w:rsid w:val="007C2292"/>
    <w:rsid w:val="007C2800"/>
    <w:rsid w:val="007C2996"/>
    <w:rsid w:val="007C2BE3"/>
    <w:rsid w:val="007C2CC5"/>
    <w:rsid w:val="007C2EF9"/>
    <w:rsid w:val="007C30CC"/>
    <w:rsid w:val="007C4274"/>
    <w:rsid w:val="007C451E"/>
    <w:rsid w:val="007C4B71"/>
    <w:rsid w:val="007C4F3F"/>
    <w:rsid w:val="007C58A1"/>
    <w:rsid w:val="007C5CBF"/>
    <w:rsid w:val="007C5DF2"/>
    <w:rsid w:val="007C63C5"/>
    <w:rsid w:val="007C64AE"/>
    <w:rsid w:val="007C6549"/>
    <w:rsid w:val="007C66B7"/>
    <w:rsid w:val="007C683D"/>
    <w:rsid w:val="007C721A"/>
    <w:rsid w:val="007C79CD"/>
    <w:rsid w:val="007D0447"/>
    <w:rsid w:val="007D0951"/>
    <w:rsid w:val="007D09F8"/>
    <w:rsid w:val="007D0A64"/>
    <w:rsid w:val="007D0AC1"/>
    <w:rsid w:val="007D102C"/>
    <w:rsid w:val="007D11B1"/>
    <w:rsid w:val="007D147D"/>
    <w:rsid w:val="007D1914"/>
    <w:rsid w:val="007D1BB2"/>
    <w:rsid w:val="007D244D"/>
    <w:rsid w:val="007D2A60"/>
    <w:rsid w:val="007D2DBF"/>
    <w:rsid w:val="007D2E70"/>
    <w:rsid w:val="007D2F41"/>
    <w:rsid w:val="007D37A8"/>
    <w:rsid w:val="007D37E4"/>
    <w:rsid w:val="007D422A"/>
    <w:rsid w:val="007D43B9"/>
    <w:rsid w:val="007D491F"/>
    <w:rsid w:val="007D4E5C"/>
    <w:rsid w:val="007D5318"/>
    <w:rsid w:val="007D53CD"/>
    <w:rsid w:val="007D55A0"/>
    <w:rsid w:val="007D5622"/>
    <w:rsid w:val="007D5743"/>
    <w:rsid w:val="007D5A16"/>
    <w:rsid w:val="007D6149"/>
    <w:rsid w:val="007D66F3"/>
    <w:rsid w:val="007D6A40"/>
    <w:rsid w:val="007D6DF8"/>
    <w:rsid w:val="007D6E2A"/>
    <w:rsid w:val="007D789A"/>
    <w:rsid w:val="007D792D"/>
    <w:rsid w:val="007D7D63"/>
    <w:rsid w:val="007E0045"/>
    <w:rsid w:val="007E0117"/>
    <w:rsid w:val="007E04F1"/>
    <w:rsid w:val="007E0B84"/>
    <w:rsid w:val="007E11CC"/>
    <w:rsid w:val="007E1325"/>
    <w:rsid w:val="007E1551"/>
    <w:rsid w:val="007E15B5"/>
    <w:rsid w:val="007E1638"/>
    <w:rsid w:val="007E16C8"/>
    <w:rsid w:val="007E1B1D"/>
    <w:rsid w:val="007E1D67"/>
    <w:rsid w:val="007E1DAF"/>
    <w:rsid w:val="007E24C9"/>
    <w:rsid w:val="007E2CD9"/>
    <w:rsid w:val="007E2E22"/>
    <w:rsid w:val="007E31F1"/>
    <w:rsid w:val="007E3648"/>
    <w:rsid w:val="007E3A95"/>
    <w:rsid w:val="007E3B35"/>
    <w:rsid w:val="007E3D7F"/>
    <w:rsid w:val="007E4011"/>
    <w:rsid w:val="007E41B4"/>
    <w:rsid w:val="007E46FF"/>
    <w:rsid w:val="007E48A8"/>
    <w:rsid w:val="007E4F6B"/>
    <w:rsid w:val="007E5151"/>
    <w:rsid w:val="007E52EF"/>
    <w:rsid w:val="007E52F3"/>
    <w:rsid w:val="007E5387"/>
    <w:rsid w:val="007E54C1"/>
    <w:rsid w:val="007E57A3"/>
    <w:rsid w:val="007E598B"/>
    <w:rsid w:val="007E6064"/>
    <w:rsid w:val="007E6E55"/>
    <w:rsid w:val="007E6F97"/>
    <w:rsid w:val="007E70E2"/>
    <w:rsid w:val="007E7251"/>
    <w:rsid w:val="007E72A9"/>
    <w:rsid w:val="007E7A54"/>
    <w:rsid w:val="007E7D5F"/>
    <w:rsid w:val="007F0140"/>
    <w:rsid w:val="007F0434"/>
    <w:rsid w:val="007F05FD"/>
    <w:rsid w:val="007F079D"/>
    <w:rsid w:val="007F08F4"/>
    <w:rsid w:val="007F08F5"/>
    <w:rsid w:val="007F0AA0"/>
    <w:rsid w:val="007F11B3"/>
    <w:rsid w:val="007F130A"/>
    <w:rsid w:val="007F187F"/>
    <w:rsid w:val="007F1952"/>
    <w:rsid w:val="007F208F"/>
    <w:rsid w:val="007F27E9"/>
    <w:rsid w:val="007F364B"/>
    <w:rsid w:val="007F38C4"/>
    <w:rsid w:val="007F495D"/>
    <w:rsid w:val="007F4B00"/>
    <w:rsid w:val="007F4BD9"/>
    <w:rsid w:val="007F5A71"/>
    <w:rsid w:val="007F5B93"/>
    <w:rsid w:val="007F6389"/>
    <w:rsid w:val="007F710A"/>
    <w:rsid w:val="007F7523"/>
    <w:rsid w:val="007F7BE0"/>
    <w:rsid w:val="00800261"/>
    <w:rsid w:val="0080032C"/>
    <w:rsid w:val="0080082A"/>
    <w:rsid w:val="008008F9"/>
    <w:rsid w:val="00800A56"/>
    <w:rsid w:val="00800F84"/>
    <w:rsid w:val="008017CE"/>
    <w:rsid w:val="0080181A"/>
    <w:rsid w:val="00801845"/>
    <w:rsid w:val="00801861"/>
    <w:rsid w:val="00801971"/>
    <w:rsid w:val="00802071"/>
    <w:rsid w:val="00802D6B"/>
    <w:rsid w:val="00802FDB"/>
    <w:rsid w:val="00803257"/>
    <w:rsid w:val="00803B17"/>
    <w:rsid w:val="00803CB4"/>
    <w:rsid w:val="00804021"/>
    <w:rsid w:val="00804382"/>
    <w:rsid w:val="008043AF"/>
    <w:rsid w:val="008056C7"/>
    <w:rsid w:val="00805939"/>
    <w:rsid w:val="008059D2"/>
    <w:rsid w:val="00805C19"/>
    <w:rsid w:val="00805F5A"/>
    <w:rsid w:val="008062F2"/>
    <w:rsid w:val="00806729"/>
    <w:rsid w:val="00806749"/>
    <w:rsid w:val="008067D2"/>
    <w:rsid w:val="0080694D"/>
    <w:rsid w:val="00806A85"/>
    <w:rsid w:val="00806C2E"/>
    <w:rsid w:val="00807567"/>
    <w:rsid w:val="00807723"/>
    <w:rsid w:val="008077F8"/>
    <w:rsid w:val="008079F8"/>
    <w:rsid w:val="00807D68"/>
    <w:rsid w:val="008100DB"/>
    <w:rsid w:val="0081014C"/>
    <w:rsid w:val="008103ED"/>
    <w:rsid w:val="00810461"/>
    <w:rsid w:val="00810632"/>
    <w:rsid w:val="008109CA"/>
    <w:rsid w:val="00810A9A"/>
    <w:rsid w:val="00810C73"/>
    <w:rsid w:val="00811202"/>
    <w:rsid w:val="00811274"/>
    <w:rsid w:val="00811283"/>
    <w:rsid w:val="00811882"/>
    <w:rsid w:val="00812597"/>
    <w:rsid w:val="00812BEC"/>
    <w:rsid w:val="00812CBF"/>
    <w:rsid w:val="00813E46"/>
    <w:rsid w:val="00813ED0"/>
    <w:rsid w:val="00814143"/>
    <w:rsid w:val="00814157"/>
    <w:rsid w:val="00814247"/>
    <w:rsid w:val="0081470A"/>
    <w:rsid w:val="00814730"/>
    <w:rsid w:val="0081482A"/>
    <w:rsid w:val="008149E0"/>
    <w:rsid w:val="00814CC3"/>
    <w:rsid w:val="008151AF"/>
    <w:rsid w:val="00815CE2"/>
    <w:rsid w:val="00816875"/>
    <w:rsid w:val="008169FC"/>
    <w:rsid w:val="00816DB3"/>
    <w:rsid w:val="008170B2"/>
    <w:rsid w:val="00817191"/>
    <w:rsid w:val="00817196"/>
    <w:rsid w:val="00817459"/>
    <w:rsid w:val="008200D2"/>
    <w:rsid w:val="00820917"/>
    <w:rsid w:val="00820A99"/>
    <w:rsid w:val="00820DA6"/>
    <w:rsid w:val="00820FC1"/>
    <w:rsid w:val="008210B6"/>
    <w:rsid w:val="008220BB"/>
    <w:rsid w:val="00822394"/>
    <w:rsid w:val="00822C9A"/>
    <w:rsid w:val="008230ED"/>
    <w:rsid w:val="008236A2"/>
    <w:rsid w:val="00823C01"/>
    <w:rsid w:val="00823DEE"/>
    <w:rsid w:val="00823DF8"/>
    <w:rsid w:val="008248BA"/>
    <w:rsid w:val="00824BA6"/>
    <w:rsid w:val="0082512B"/>
    <w:rsid w:val="00825317"/>
    <w:rsid w:val="00825437"/>
    <w:rsid w:val="00825C42"/>
    <w:rsid w:val="00825EFD"/>
    <w:rsid w:val="0082619F"/>
    <w:rsid w:val="008261E5"/>
    <w:rsid w:val="008262E1"/>
    <w:rsid w:val="008265BF"/>
    <w:rsid w:val="00826746"/>
    <w:rsid w:val="00826938"/>
    <w:rsid w:val="00826B78"/>
    <w:rsid w:val="00827118"/>
    <w:rsid w:val="008273FD"/>
    <w:rsid w:val="0082740F"/>
    <w:rsid w:val="0082761A"/>
    <w:rsid w:val="00827B7A"/>
    <w:rsid w:val="00827C5F"/>
    <w:rsid w:val="00827D27"/>
    <w:rsid w:val="00827EDA"/>
    <w:rsid w:val="00827FC0"/>
    <w:rsid w:val="00830370"/>
    <w:rsid w:val="00830602"/>
    <w:rsid w:val="00830A57"/>
    <w:rsid w:val="00830E4A"/>
    <w:rsid w:val="0083107E"/>
    <w:rsid w:val="00831168"/>
    <w:rsid w:val="00832269"/>
    <w:rsid w:val="00832D85"/>
    <w:rsid w:val="0083333C"/>
    <w:rsid w:val="00833726"/>
    <w:rsid w:val="0083372F"/>
    <w:rsid w:val="00833813"/>
    <w:rsid w:val="00833882"/>
    <w:rsid w:val="008339E7"/>
    <w:rsid w:val="00833ABC"/>
    <w:rsid w:val="00833F28"/>
    <w:rsid w:val="008340DF"/>
    <w:rsid w:val="00834DA7"/>
    <w:rsid w:val="00834EDB"/>
    <w:rsid w:val="0083571F"/>
    <w:rsid w:val="008357C5"/>
    <w:rsid w:val="00835C1C"/>
    <w:rsid w:val="00835CA8"/>
    <w:rsid w:val="00835CB4"/>
    <w:rsid w:val="008360D4"/>
    <w:rsid w:val="008365D8"/>
    <w:rsid w:val="0083694A"/>
    <w:rsid w:val="00836DCB"/>
    <w:rsid w:val="00837030"/>
    <w:rsid w:val="008372E8"/>
    <w:rsid w:val="008373E2"/>
    <w:rsid w:val="00837599"/>
    <w:rsid w:val="00837B4B"/>
    <w:rsid w:val="00837EF8"/>
    <w:rsid w:val="00840240"/>
    <w:rsid w:val="008402D0"/>
    <w:rsid w:val="0084047D"/>
    <w:rsid w:val="008405F5"/>
    <w:rsid w:val="008411D9"/>
    <w:rsid w:val="00841B4D"/>
    <w:rsid w:val="00841C1F"/>
    <w:rsid w:val="00842243"/>
    <w:rsid w:val="008424DE"/>
    <w:rsid w:val="00842B8C"/>
    <w:rsid w:val="00842BB5"/>
    <w:rsid w:val="00842BCC"/>
    <w:rsid w:val="00842C43"/>
    <w:rsid w:val="00842C52"/>
    <w:rsid w:val="008436DD"/>
    <w:rsid w:val="00843714"/>
    <w:rsid w:val="00843F05"/>
    <w:rsid w:val="00843F3F"/>
    <w:rsid w:val="00844251"/>
    <w:rsid w:val="00844860"/>
    <w:rsid w:val="00844A5C"/>
    <w:rsid w:val="00844C86"/>
    <w:rsid w:val="00844E83"/>
    <w:rsid w:val="00845184"/>
    <w:rsid w:val="0084548C"/>
    <w:rsid w:val="00845532"/>
    <w:rsid w:val="008456A7"/>
    <w:rsid w:val="00845E32"/>
    <w:rsid w:val="00845F38"/>
    <w:rsid w:val="008462B6"/>
    <w:rsid w:val="00846A91"/>
    <w:rsid w:val="00846AB2"/>
    <w:rsid w:val="00846DBC"/>
    <w:rsid w:val="00846FCE"/>
    <w:rsid w:val="00847487"/>
    <w:rsid w:val="008478C8"/>
    <w:rsid w:val="00847A0E"/>
    <w:rsid w:val="00847E56"/>
    <w:rsid w:val="008502DA"/>
    <w:rsid w:val="0085040B"/>
    <w:rsid w:val="00850485"/>
    <w:rsid w:val="00850844"/>
    <w:rsid w:val="008509D6"/>
    <w:rsid w:val="00850CFB"/>
    <w:rsid w:val="00850FF4"/>
    <w:rsid w:val="00851076"/>
    <w:rsid w:val="00851079"/>
    <w:rsid w:val="008513C4"/>
    <w:rsid w:val="00851426"/>
    <w:rsid w:val="0085188D"/>
    <w:rsid w:val="00851962"/>
    <w:rsid w:val="00851FC1"/>
    <w:rsid w:val="00851FF6"/>
    <w:rsid w:val="0085266C"/>
    <w:rsid w:val="00852AB9"/>
    <w:rsid w:val="00852ACA"/>
    <w:rsid w:val="00852BA2"/>
    <w:rsid w:val="00852BD3"/>
    <w:rsid w:val="00852D02"/>
    <w:rsid w:val="00853B73"/>
    <w:rsid w:val="00854487"/>
    <w:rsid w:val="0085463D"/>
    <w:rsid w:val="00854B85"/>
    <w:rsid w:val="00854DDE"/>
    <w:rsid w:val="00855790"/>
    <w:rsid w:val="00855C4D"/>
    <w:rsid w:val="00856B32"/>
    <w:rsid w:val="00856ED7"/>
    <w:rsid w:val="00856FBA"/>
    <w:rsid w:val="00856FFE"/>
    <w:rsid w:val="008573CD"/>
    <w:rsid w:val="008574B2"/>
    <w:rsid w:val="00857857"/>
    <w:rsid w:val="008579E2"/>
    <w:rsid w:val="008603C1"/>
    <w:rsid w:val="008604EE"/>
    <w:rsid w:val="00860BE1"/>
    <w:rsid w:val="00861041"/>
    <w:rsid w:val="0086115A"/>
    <w:rsid w:val="008611CD"/>
    <w:rsid w:val="0086198E"/>
    <w:rsid w:val="00861C1C"/>
    <w:rsid w:val="00861EB3"/>
    <w:rsid w:val="00862121"/>
    <w:rsid w:val="00862B88"/>
    <w:rsid w:val="00862D87"/>
    <w:rsid w:val="008632EB"/>
    <w:rsid w:val="0086330D"/>
    <w:rsid w:val="008633FC"/>
    <w:rsid w:val="0086386F"/>
    <w:rsid w:val="00863898"/>
    <w:rsid w:val="00864157"/>
    <w:rsid w:val="00864312"/>
    <w:rsid w:val="00864731"/>
    <w:rsid w:val="008649F3"/>
    <w:rsid w:val="00864C49"/>
    <w:rsid w:val="00864F48"/>
    <w:rsid w:val="00865376"/>
    <w:rsid w:val="008655C2"/>
    <w:rsid w:val="008656B3"/>
    <w:rsid w:val="008658CF"/>
    <w:rsid w:val="00865A40"/>
    <w:rsid w:val="00865B5D"/>
    <w:rsid w:val="00865CA8"/>
    <w:rsid w:val="00865E40"/>
    <w:rsid w:val="00865F4E"/>
    <w:rsid w:val="0086645C"/>
    <w:rsid w:val="0086798E"/>
    <w:rsid w:val="008701E4"/>
    <w:rsid w:val="00870439"/>
    <w:rsid w:val="00870DFB"/>
    <w:rsid w:val="0087104A"/>
    <w:rsid w:val="00871117"/>
    <w:rsid w:val="00871242"/>
    <w:rsid w:val="008719EE"/>
    <w:rsid w:val="00871DA1"/>
    <w:rsid w:val="00872DB0"/>
    <w:rsid w:val="00873719"/>
    <w:rsid w:val="008737C1"/>
    <w:rsid w:val="00873A33"/>
    <w:rsid w:val="00873FEB"/>
    <w:rsid w:val="008742EB"/>
    <w:rsid w:val="008743DD"/>
    <w:rsid w:val="008748DD"/>
    <w:rsid w:val="00874FD2"/>
    <w:rsid w:val="008756C2"/>
    <w:rsid w:val="0087606E"/>
    <w:rsid w:val="00876226"/>
    <w:rsid w:val="00876920"/>
    <w:rsid w:val="00876AAE"/>
    <w:rsid w:val="00876F25"/>
    <w:rsid w:val="00877006"/>
    <w:rsid w:val="00877070"/>
    <w:rsid w:val="00877319"/>
    <w:rsid w:val="0087762F"/>
    <w:rsid w:val="00877BCD"/>
    <w:rsid w:val="00877C89"/>
    <w:rsid w:val="00877E89"/>
    <w:rsid w:val="00880242"/>
    <w:rsid w:val="008807A8"/>
    <w:rsid w:val="008808F9"/>
    <w:rsid w:val="00880BF4"/>
    <w:rsid w:val="00880C15"/>
    <w:rsid w:val="00880DA1"/>
    <w:rsid w:val="00880FF4"/>
    <w:rsid w:val="00880FFE"/>
    <w:rsid w:val="00881265"/>
    <w:rsid w:val="008817B7"/>
    <w:rsid w:val="00881B48"/>
    <w:rsid w:val="008824E2"/>
    <w:rsid w:val="00882690"/>
    <w:rsid w:val="00882893"/>
    <w:rsid w:val="00882CD0"/>
    <w:rsid w:val="0088309F"/>
    <w:rsid w:val="008834DA"/>
    <w:rsid w:val="00883E78"/>
    <w:rsid w:val="008844BA"/>
    <w:rsid w:val="00884B45"/>
    <w:rsid w:val="0088502B"/>
    <w:rsid w:val="0088559F"/>
    <w:rsid w:val="00885BB0"/>
    <w:rsid w:val="00885F6E"/>
    <w:rsid w:val="00886283"/>
    <w:rsid w:val="008867E3"/>
    <w:rsid w:val="00886F42"/>
    <w:rsid w:val="00887392"/>
    <w:rsid w:val="008873E7"/>
    <w:rsid w:val="00887989"/>
    <w:rsid w:val="00887BBD"/>
    <w:rsid w:val="00890040"/>
    <w:rsid w:val="00891461"/>
    <w:rsid w:val="00891487"/>
    <w:rsid w:val="008916DE"/>
    <w:rsid w:val="00891945"/>
    <w:rsid w:val="00891C62"/>
    <w:rsid w:val="00891FE3"/>
    <w:rsid w:val="0089206F"/>
    <w:rsid w:val="00892515"/>
    <w:rsid w:val="00893348"/>
    <w:rsid w:val="00893A42"/>
    <w:rsid w:val="00893A87"/>
    <w:rsid w:val="00893F73"/>
    <w:rsid w:val="00894557"/>
    <w:rsid w:val="00894A02"/>
    <w:rsid w:val="00894A4E"/>
    <w:rsid w:val="00894D6C"/>
    <w:rsid w:val="00894F70"/>
    <w:rsid w:val="00895974"/>
    <w:rsid w:val="00895A4C"/>
    <w:rsid w:val="00896883"/>
    <w:rsid w:val="008968F4"/>
    <w:rsid w:val="00896B2B"/>
    <w:rsid w:val="00896C8A"/>
    <w:rsid w:val="008970E2"/>
    <w:rsid w:val="00897287"/>
    <w:rsid w:val="00897CE8"/>
    <w:rsid w:val="008A010F"/>
    <w:rsid w:val="008A0959"/>
    <w:rsid w:val="008A0D12"/>
    <w:rsid w:val="008A0E4E"/>
    <w:rsid w:val="008A1171"/>
    <w:rsid w:val="008A16FA"/>
    <w:rsid w:val="008A1855"/>
    <w:rsid w:val="008A19D1"/>
    <w:rsid w:val="008A1FB7"/>
    <w:rsid w:val="008A20BD"/>
    <w:rsid w:val="008A21AF"/>
    <w:rsid w:val="008A23EA"/>
    <w:rsid w:val="008A278F"/>
    <w:rsid w:val="008A2A2C"/>
    <w:rsid w:val="008A2ACE"/>
    <w:rsid w:val="008A304D"/>
    <w:rsid w:val="008A31D3"/>
    <w:rsid w:val="008A3981"/>
    <w:rsid w:val="008A4A66"/>
    <w:rsid w:val="008A520F"/>
    <w:rsid w:val="008A6A27"/>
    <w:rsid w:val="008A6A99"/>
    <w:rsid w:val="008A6E62"/>
    <w:rsid w:val="008A7247"/>
    <w:rsid w:val="008A7738"/>
    <w:rsid w:val="008A7A1D"/>
    <w:rsid w:val="008B03F7"/>
    <w:rsid w:val="008B06E5"/>
    <w:rsid w:val="008B078D"/>
    <w:rsid w:val="008B07E0"/>
    <w:rsid w:val="008B08FE"/>
    <w:rsid w:val="008B0DF4"/>
    <w:rsid w:val="008B13EC"/>
    <w:rsid w:val="008B18DC"/>
    <w:rsid w:val="008B193B"/>
    <w:rsid w:val="008B1B70"/>
    <w:rsid w:val="008B1BB0"/>
    <w:rsid w:val="008B1D1F"/>
    <w:rsid w:val="008B1DA7"/>
    <w:rsid w:val="008B1E6F"/>
    <w:rsid w:val="008B20E9"/>
    <w:rsid w:val="008B2250"/>
    <w:rsid w:val="008B2B52"/>
    <w:rsid w:val="008B2B6B"/>
    <w:rsid w:val="008B2DBD"/>
    <w:rsid w:val="008B2E28"/>
    <w:rsid w:val="008B3388"/>
    <w:rsid w:val="008B3B86"/>
    <w:rsid w:val="008B3F55"/>
    <w:rsid w:val="008B4206"/>
    <w:rsid w:val="008B46BA"/>
    <w:rsid w:val="008B4E1E"/>
    <w:rsid w:val="008B59E7"/>
    <w:rsid w:val="008B5CB8"/>
    <w:rsid w:val="008B5E5E"/>
    <w:rsid w:val="008B5F42"/>
    <w:rsid w:val="008B6354"/>
    <w:rsid w:val="008B6472"/>
    <w:rsid w:val="008B66E7"/>
    <w:rsid w:val="008B6744"/>
    <w:rsid w:val="008B6F67"/>
    <w:rsid w:val="008B70B5"/>
    <w:rsid w:val="008B732E"/>
    <w:rsid w:val="008B7389"/>
    <w:rsid w:val="008B73DC"/>
    <w:rsid w:val="008B79C6"/>
    <w:rsid w:val="008B7EEB"/>
    <w:rsid w:val="008C01DC"/>
    <w:rsid w:val="008C06B4"/>
    <w:rsid w:val="008C0702"/>
    <w:rsid w:val="008C072F"/>
    <w:rsid w:val="008C0C15"/>
    <w:rsid w:val="008C0F47"/>
    <w:rsid w:val="008C0FB8"/>
    <w:rsid w:val="008C114E"/>
    <w:rsid w:val="008C1807"/>
    <w:rsid w:val="008C1948"/>
    <w:rsid w:val="008C1EF6"/>
    <w:rsid w:val="008C1F74"/>
    <w:rsid w:val="008C29CB"/>
    <w:rsid w:val="008C2CC5"/>
    <w:rsid w:val="008C2F9B"/>
    <w:rsid w:val="008C3225"/>
    <w:rsid w:val="008C36DA"/>
    <w:rsid w:val="008C3A84"/>
    <w:rsid w:val="008C428F"/>
    <w:rsid w:val="008C4E42"/>
    <w:rsid w:val="008C4FC0"/>
    <w:rsid w:val="008C5359"/>
    <w:rsid w:val="008C5A16"/>
    <w:rsid w:val="008C5D1B"/>
    <w:rsid w:val="008C5F24"/>
    <w:rsid w:val="008C6317"/>
    <w:rsid w:val="008C658B"/>
    <w:rsid w:val="008C67C2"/>
    <w:rsid w:val="008C767D"/>
    <w:rsid w:val="008C7F4D"/>
    <w:rsid w:val="008D00D8"/>
    <w:rsid w:val="008D09E2"/>
    <w:rsid w:val="008D0EBA"/>
    <w:rsid w:val="008D0F37"/>
    <w:rsid w:val="008D1172"/>
    <w:rsid w:val="008D1173"/>
    <w:rsid w:val="008D13E9"/>
    <w:rsid w:val="008D1FE0"/>
    <w:rsid w:val="008D205E"/>
    <w:rsid w:val="008D26C0"/>
    <w:rsid w:val="008D2929"/>
    <w:rsid w:val="008D2E93"/>
    <w:rsid w:val="008D35A2"/>
    <w:rsid w:val="008D38A9"/>
    <w:rsid w:val="008D39CC"/>
    <w:rsid w:val="008D3A51"/>
    <w:rsid w:val="008D3D12"/>
    <w:rsid w:val="008D3E12"/>
    <w:rsid w:val="008D474B"/>
    <w:rsid w:val="008D4974"/>
    <w:rsid w:val="008D4AA3"/>
    <w:rsid w:val="008D5041"/>
    <w:rsid w:val="008D583F"/>
    <w:rsid w:val="008D59F9"/>
    <w:rsid w:val="008D5AAD"/>
    <w:rsid w:val="008D5AFF"/>
    <w:rsid w:val="008D5B41"/>
    <w:rsid w:val="008D6305"/>
    <w:rsid w:val="008D6317"/>
    <w:rsid w:val="008D6B26"/>
    <w:rsid w:val="008D6B67"/>
    <w:rsid w:val="008D6F88"/>
    <w:rsid w:val="008D749C"/>
    <w:rsid w:val="008D7B82"/>
    <w:rsid w:val="008D7E41"/>
    <w:rsid w:val="008E01C9"/>
    <w:rsid w:val="008E074A"/>
    <w:rsid w:val="008E1227"/>
    <w:rsid w:val="008E12C9"/>
    <w:rsid w:val="008E12D9"/>
    <w:rsid w:val="008E1AE2"/>
    <w:rsid w:val="008E1B27"/>
    <w:rsid w:val="008E1C4D"/>
    <w:rsid w:val="008E1D3A"/>
    <w:rsid w:val="008E1F9D"/>
    <w:rsid w:val="008E2195"/>
    <w:rsid w:val="008E21D7"/>
    <w:rsid w:val="008E2555"/>
    <w:rsid w:val="008E26BA"/>
    <w:rsid w:val="008E284F"/>
    <w:rsid w:val="008E289B"/>
    <w:rsid w:val="008E2BED"/>
    <w:rsid w:val="008E3ADC"/>
    <w:rsid w:val="008E3BAB"/>
    <w:rsid w:val="008E4539"/>
    <w:rsid w:val="008E47F4"/>
    <w:rsid w:val="008E4A70"/>
    <w:rsid w:val="008E4F21"/>
    <w:rsid w:val="008E5722"/>
    <w:rsid w:val="008E5797"/>
    <w:rsid w:val="008E5804"/>
    <w:rsid w:val="008E594E"/>
    <w:rsid w:val="008E5B73"/>
    <w:rsid w:val="008E5EF3"/>
    <w:rsid w:val="008E609D"/>
    <w:rsid w:val="008E6147"/>
    <w:rsid w:val="008E61D3"/>
    <w:rsid w:val="008E61DB"/>
    <w:rsid w:val="008E6280"/>
    <w:rsid w:val="008E6552"/>
    <w:rsid w:val="008E6619"/>
    <w:rsid w:val="008E6AF9"/>
    <w:rsid w:val="008E6DBF"/>
    <w:rsid w:val="008E6DC1"/>
    <w:rsid w:val="008E6DFC"/>
    <w:rsid w:val="008E72DA"/>
    <w:rsid w:val="008E73EB"/>
    <w:rsid w:val="008E75D3"/>
    <w:rsid w:val="008E7658"/>
    <w:rsid w:val="008E7ECA"/>
    <w:rsid w:val="008F0725"/>
    <w:rsid w:val="008F0EFD"/>
    <w:rsid w:val="008F12AA"/>
    <w:rsid w:val="008F1800"/>
    <w:rsid w:val="008F1EA3"/>
    <w:rsid w:val="008F2184"/>
    <w:rsid w:val="008F2348"/>
    <w:rsid w:val="008F248B"/>
    <w:rsid w:val="008F2759"/>
    <w:rsid w:val="008F289B"/>
    <w:rsid w:val="008F2C21"/>
    <w:rsid w:val="008F2CE4"/>
    <w:rsid w:val="008F2E55"/>
    <w:rsid w:val="008F2E65"/>
    <w:rsid w:val="008F30D2"/>
    <w:rsid w:val="008F3170"/>
    <w:rsid w:val="008F3254"/>
    <w:rsid w:val="008F33B7"/>
    <w:rsid w:val="008F3687"/>
    <w:rsid w:val="008F38F8"/>
    <w:rsid w:val="008F3C5F"/>
    <w:rsid w:val="008F3D3E"/>
    <w:rsid w:val="008F526B"/>
    <w:rsid w:val="008F5459"/>
    <w:rsid w:val="008F55F4"/>
    <w:rsid w:val="008F5A77"/>
    <w:rsid w:val="008F5BA7"/>
    <w:rsid w:val="008F5DFA"/>
    <w:rsid w:val="008F5E71"/>
    <w:rsid w:val="008F61C3"/>
    <w:rsid w:val="008F6392"/>
    <w:rsid w:val="008F6A4A"/>
    <w:rsid w:val="008F6F4D"/>
    <w:rsid w:val="008F7177"/>
    <w:rsid w:val="008F737F"/>
    <w:rsid w:val="008F740F"/>
    <w:rsid w:val="008F799B"/>
    <w:rsid w:val="00900741"/>
    <w:rsid w:val="00900848"/>
    <w:rsid w:val="00900F5C"/>
    <w:rsid w:val="009014C5"/>
    <w:rsid w:val="0090189F"/>
    <w:rsid w:val="009018B0"/>
    <w:rsid w:val="00901918"/>
    <w:rsid w:val="00902068"/>
    <w:rsid w:val="009020F5"/>
    <w:rsid w:val="009024F5"/>
    <w:rsid w:val="009027F0"/>
    <w:rsid w:val="00902FEA"/>
    <w:rsid w:val="00903123"/>
    <w:rsid w:val="00903E20"/>
    <w:rsid w:val="009045C6"/>
    <w:rsid w:val="00904606"/>
    <w:rsid w:val="009048B6"/>
    <w:rsid w:val="0090491D"/>
    <w:rsid w:val="009049C5"/>
    <w:rsid w:val="009052FE"/>
    <w:rsid w:val="00906273"/>
    <w:rsid w:val="00906863"/>
    <w:rsid w:val="00906BED"/>
    <w:rsid w:val="009076A9"/>
    <w:rsid w:val="00907A93"/>
    <w:rsid w:val="009101FE"/>
    <w:rsid w:val="00910672"/>
    <w:rsid w:val="00910727"/>
    <w:rsid w:val="00910B5F"/>
    <w:rsid w:val="00910BFF"/>
    <w:rsid w:val="00910FA8"/>
    <w:rsid w:val="009115AA"/>
    <w:rsid w:val="009116C6"/>
    <w:rsid w:val="0091178A"/>
    <w:rsid w:val="00911EC7"/>
    <w:rsid w:val="00911ECE"/>
    <w:rsid w:val="00911EDD"/>
    <w:rsid w:val="00912981"/>
    <w:rsid w:val="00912AB9"/>
    <w:rsid w:val="00913D10"/>
    <w:rsid w:val="0091401E"/>
    <w:rsid w:val="00914F06"/>
    <w:rsid w:val="00915486"/>
    <w:rsid w:val="009154F1"/>
    <w:rsid w:val="009156B5"/>
    <w:rsid w:val="0091605E"/>
    <w:rsid w:val="00916300"/>
    <w:rsid w:val="0091637E"/>
    <w:rsid w:val="009164DD"/>
    <w:rsid w:val="009171C7"/>
    <w:rsid w:val="009171E9"/>
    <w:rsid w:val="009177EA"/>
    <w:rsid w:val="00920332"/>
    <w:rsid w:val="0092033B"/>
    <w:rsid w:val="00920711"/>
    <w:rsid w:val="00920DB0"/>
    <w:rsid w:val="0092105F"/>
    <w:rsid w:val="0092143B"/>
    <w:rsid w:val="00921B64"/>
    <w:rsid w:val="00921D17"/>
    <w:rsid w:val="00923C74"/>
    <w:rsid w:val="009242AA"/>
    <w:rsid w:val="00925D21"/>
    <w:rsid w:val="00925DF3"/>
    <w:rsid w:val="00925F52"/>
    <w:rsid w:val="009263D3"/>
    <w:rsid w:val="0092777E"/>
    <w:rsid w:val="00927958"/>
    <w:rsid w:val="00927A66"/>
    <w:rsid w:val="00927B77"/>
    <w:rsid w:val="0093010C"/>
    <w:rsid w:val="00930697"/>
    <w:rsid w:val="0093183B"/>
    <w:rsid w:val="009318B2"/>
    <w:rsid w:val="00931BBF"/>
    <w:rsid w:val="00931D28"/>
    <w:rsid w:val="00932301"/>
    <w:rsid w:val="009323F0"/>
    <w:rsid w:val="00932989"/>
    <w:rsid w:val="00933B9B"/>
    <w:rsid w:val="00933D99"/>
    <w:rsid w:val="009340DE"/>
    <w:rsid w:val="0093468B"/>
    <w:rsid w:val="009346A5"/>
    <w:rsid w:val="009348D6"/>
    <w:rsid w:val="00934CC0"/>
    <w:rsid w:val="00935419"/>
    <w:rsid w:val="009355C9"/>
    <w:rsid w:val="00935B38"/>
    <w:rsid w:val="00935DF3"/>
    <w:rsid w:val="009360FD"/>
    <w:rsid w:val="0093654D"/>
    <w:rsid w:val="00936A31"/>
    <w:rsid w:val="00936CC2"/>
    <w:rsid w:val="00936F0B"/>
    <w:rsid w:val="009370FE"/>
    <w:rsid w:val="009378FD"/>
    <w:rsid w:val="00937BD0"/>
    <w:rsid w:val="0094089E"/>
    <w:rsid w:val="00940E8E"/>
    <w:rsid w:val="00941094"/>
    <w:rsid w:val="0094157C"/>
    <w:rsid w:val="0094157F"/>
    <w:rsid w:val="0094167A"/>
    <w:rsid w:val="00941A55"/>
    <w:rsid w:val="00941AAF"/>
    <w:rsid w:val="00941ED8"/>
    <w:rsid w:val="0094224A"/>
    <w:rsid w:val="00942435"/>
    <w:rsid w:val="009427EC"/>
    <w:rsid w:val="0094285C"/>
    <w:rsid w:val="00942D5A"/>
    <w:rsid w:val="00943135"/>
    <w:rsid w:val="00943260"/>
    <w:rsid w:val="00943652"/>
    <w:rsid w:val="00943D49"/>
    <w:rsid w:val="00943D59"/>
    <w:rsid w:val="009440AB"/>
    <w:rsid w:val="00944471"/>
    <w:rsid w:val="0094478E"/>
    <w:rsid w:val="00944D6E"/>
    <w:rsid w:val="00944D71"/>
    <w:rsid w:val="00945723"/>
    <w:rsid w:val="00945B8E"/>
    <w:rsid w:val="00946070"/>
    <w:rsid w:val="0094611A"/>
    <w:rsid w:val="009461EF"/>
    <w:rsid w:val="0094657A"/>
    <w:rsid w:val="009465CB"/>
    <w:rsid w:val="00946E51"/>
    <w:rsid w:val="009477CE"/>
    <w:rsid w:val="00947E69"/>
    <w:rsid w:val="00947F59"/>
    <w:rsid w:val="009508DE"/>
    <w:rsid w:val="00950CCB"/>
    <w:rsid w:val="009511FE"/>
    <w:rsid w:val="009515C2"/>
    <w:rsid w:val="00951754"/>
    <w:rsid w:val="00951A7A"/>
    <w:rsid w:val="00951DB3"/>
    <w:rsid w:val="00952EEA"/>
    <w:rsid w:val="00952F61"/>
    <w:rsid w:val="00952FBD"/>
    <w:rsid w:val="009531A4"/>
    <w:rsid w:val="00953814"/>
    <w:rsid w:val="0095395E"/>
    <w:rsid w:val="00953B49"/>
    <w:rsid w:val="00953D95"/>
    <w:rsid w:val="00954B1E"/>
    <w:rsid w:val="00954CCE"/>
    <w:rsid w:val="00954ED2"/>
    <w:rsid w:val="009551CD"/>
    <w:rsid w:val="00955206"/>
    <w:rsid w:val="00956679"/>
    <w:rsid w:val="00956A81"/>
    <w:rsid w:val="00956F8B"/>
    <w:rsid w:val="0095759A"/>
    <w:rsid w:val="00957BF5"/>
    <w:rsid w:val="00957DB6"/>
    <w:rsid w:val="00957EFB"/>
    <w:rsid w:val="00957FE3"/>
    <w:rsid w:val="0096002B"/>
    <w:rsid w:val="00960066"/>
    <w:rsid w:val="009601CE"/>
    <w:rsid w:val="0096077F"/>
    <w:rsid w:val="00960A6A"/>
    <w:rsid w:val="00960DED"/>
    <w:rsid w:val="00961062"/>
    <w:rsid w:val="00961412"/>
    <w:rsid w:val="00961457"/>
    <w:rsid w:val="009614E1"/>
    <w:rsid w:val="00961695"/>
    <w:rsid w:val="00961BBF"/>
    <w:rsid w:val="00961C6F"/>
    <w:rsid w:val="00961E39"/>
    <w:rsid w:val="00962337"/>
    <w:rsid w:val="00962D38"/>
    <w:rsid w:val="00963621"/>
    <w:rsid w:val="0096367F"/>
    <w:rsid w:val="00963892"/>
    <w:rsid w:val="00963FA1"/>
    <w:rsid w:val="00964256"/>
    <w:rsid w:val="009644C8"/>
    <w:rsid w:val="009645DD"/>
    <w:rsid w:val="009653EA"/>
    <w:rsid w:val="00965641"/>
    <w:rsid w:val="00965A7B"/>
    <w:rsid w:val="00965FEB"/>
    <w:rsid w:val="00966183"/>
    <w:rsid w:val="009661FB"/>
    <w:rsid w:val="00966599"/>
    <w:rsid w:val="00966AC8"/>
    <w:rsid w:val="00966EE9"/>
    <w:rsid w:val="009672AD"/>
    <w:rsid w:val="009675D3"/>
    <w:rsid w:val="0096768D"/>
    <w:rsid w:val="00967E0D"/>
    <w:rsid w:val="0097045A"/>
    <w:rsid w:val="0097070E"/>
    <w:rsid w:val="00970A2B"/>
    <w:rsid w:val="00970BC7"/>
    <w:rsid w:val="00970C77"/>
    <w:rsid w:val="00970C9D"/>
    <w:rsid w:val="00970EC8"/>
    <w:rsid w:val="0097153E"/>
    <w:rsid w:val="00971E58"/>
    <w:rsid w:val="00972B85"/>
    <w:rsid w:val="00972FA1"/>
    <w:rsid w:val="00973219"/>
    <w:rsid w:val="009733D7"/>
    <w:rsid w:val="009735EC"/>
    <w:rsid w:val="00973AB4"/>
    <w:rsid w:val="00974014"/>
    <w:rsid w:val="0097450B"/>
    <w:rsid w:val="0097480E"/>
    <w:rsid w:val="00974917"/>
    <w:rsid w:val="0097492D"/>
    <w:rsid w:val="0097516F"/>
    <w:rsid w:val="00975298"/>
    <w:rsid w:val="00975373"/>
    <w:rsid w:val="009759B0"/>
    <w:rsid w:val="00975A08"/>
    <w:rsid w:val="009761AE"/>
    <w:rsid w:val="00976414"/>
    <w:rsid w:val="009765A9"/>
    <w:rsid w:val="00976646"/>
    <w:rsid w:val="00976F8B"/>
    <w:rsid w:val="00977856"/>
    <w:rsid w:val="0097799B"/>
    <w:rsid w:val="00977C08"/>
    <w:rsid w:val="00977F1F"/>
    <w:rsid w:val="0098006E"/>
    <w:rsid w:val="009800BB"/>
    <w:rsid w:val="00980DBC"/>
    <w:rsid w:val="009810A1"/>
    <w:rsid w:val="009811DF"/>
    <w:rsid w:val="00981B03"/>
    <w:rsid w:val="00981B92"/>
    <w:rsid w:val="00981C07"/>
    <w:rsid w:val="00981DDE"/>
    <w:rsid w:val="00982225"/>
    <w:rsid w:val="00982849"/>
    <w:rsid w:val="009829E8"/>
    <w:rsid w:val="00982E3D"/>
    <w:rsid w:val="009838C2"/>
    <w:rsid w:val="00983A7C"/>
    <w:rsid w:val="00984125"/>
    <w:rsid w:val="009842E2"/>
    <w:rsid w:val="0098433B"/>
    <w:rsid w:val="00984559"/>
    <w:rsid w:val="00984851"/>
    <w:rsid w:val="00984B9A"/>
    <w:rsid w:val="00984E31"/>
    <w:rsid w:val="00984F4E"/>
    <w:rsid w:val="00984F54"/>
    <w:rsid w:val="00985241"/>
    <w:rsid w:val="00985B4E"/>
    <w:rsid w:val="009861F2"/>
    <w:rsid w:val="009865BE"/>
    <w:rsid w:val="00986CF1"/>
    <w:rsid w:val="00986DBA"/>
    <w:rsid w:val="0098746A"/>
    <w:rsid w:val="00987A86"/>
    <w:rsid w:val="00987C1E"/>
    <w:rsid w:val="00990C04"/>
    <w:rsid w:val="00990EF6"/>
    <w:rsid w:val="009910F1"/>
    <w:rsid w:val="0099150C"/>
    <w:rsid w:val="009919D5"/>
    <w:rsid w:val="00991B15"/>
    <w:rsid w:val="00991CF9"/>
    <w:rsid w:val="0099215C"/>
    <w:rsid w:val="009924F3"/>
    <w:rsid w:val="00992B1C"/>
    <w:rsid w:val="00992EBB"/>
    <w:rsid w:val="00992F8C"/>
    <w:rsid w:val="009932A1"/>
    <w:rsid w:val="0099371E"/>
    <w:rsid w:val="0099374B"/>
    <w:rsid w:val="00993995"/>
    <w:rsid w:val="009939D2"/>
    <w:rsid w:val="009950D2"/>
    <w:rsid w:val="0099571D"/>
    <w:rsid w:val="00995AB9"/>
    <w:rsid w:val="00995C7C"/>
    <w:rsid w:val="009964A4"/>
    <w:rsid w:val="00996AB1"/>
    <w:rsid w:val="00996D22"/>
    <w:rsid w:val="0099716C"/>
    <w:rsid w:val="009974D7"/>
    <w:rsid w:val="00997C4B"/>
    <w:rsid w:val="009A00E3"/>
    <w:rsid w:val="009A0273"/>
    <w:rsid w:val="009A0411"/>
    <w:rsid w:val="009A05B6"/>
    <w:rsid w:val="009A0A20"/>
    <w:rsid w:val="009A1102"/>
    <w:rsid w:val="009A144F"/>
    <w:rsid w:val="009A1841"/>
    <w:rsid w:val="009A186D"/>
    <w:rsid w:val="009A2A8C"/>
    <w:rsid w:val="009A2B53"/>
    <w:rsid w:val="009A3537"/>
    <w:rsid w:val="009A3831"/>
    <w:rsid w:val="009A38D8"/>
    <w:rsid w:val="009A3A2E"/>
    <w:rsid w:val="009A3E10"/>
    <w:rsid w:val="009A4F7F"/>
    <w:rsid w:val="009A59A0"/>
    <w:rsid w:val="009A59A1"/>
    <w:rsid w:val="009A626F"/>
    <w:rsid w:val="009A6F50"/>
    <w:rsid w:val="009A707F"/>
    <w:rsid w:val="009A766A"/>
    <w:rsid w:val="009A7903"/>
    <w:rsid w:val="009A7B09"/>
    <w:rsid w:val="009A7B32"/>
    <w:rsid w:val="009A7E41"/>
    <w:rsid w:val="009B08AF"/>
    <w:rsid w:val="009B095B"/>
    <w:rsid w:val="009B0F8B"/>
    <w:rsid w:val="009B110D"/>
    <w:rsid w:val="009B13BC"/>
    <w:rsid w:val="009B1CE5"/>
    <w:rsid w:val="009B1CE7"/>
    <w:rsid w:val="009B1E76"/>
    <w:rsid w:val="009B24D6"/>
    <w:rsid w:val="009B27CB"/>
    <w:rsid w:val="009B354B"/>
    <w:rsid w:val="009B3742"/>
    <w:rsid w:val="009B3838"/>
    <w:rsid w:val="009B4AF0"/>
    <w:rsid w:val="009B4E51"/>
    <w:rsid w:val="009B573B"/>
    <w:rsid w:val="009B582A"/>
    <w:rsid w:val="009B594A"/>
    <w:rsid w:val="009B5EA7"/>
    <w:rsid w:val="009B63F4"/>
    <w:rsid w:val="009B708B"/>
    <w:rsid w:val="009B751A"/>
    <w:rsid w:val="009B7EC2"/>
    <w:rsid w:val="009B7FD0"/>
    <w:rsid w:val="009C024D"/>
    <w:rsid w:val="009C0469"/>
    <w:rsid w:val="009C04EA"/>
    <w:rsid w:val="009C0637"/>
    <w:rsid w:val="009C087E"/>
    <w:rsid w:val="009C10F7"/>
    <w:rsid w:val="009C11DB"/>
    <w:rsid w:val="009C180C"/>
    <w:rsid w:val="009C187E"/>
    <w:rsid w:val="009C1AD4"/>
    <w:rsid w:val="009C22CA"/>
    <w:rsid w:val="009C28DB"/>
    <w:rsid w:val="009C2950"/>
    <w:rsid w:val="009C2D2F"/>
    <w:rsid w:val="009C2ED4"/>
    <w:rsid w:val="009C3305"/>
    <w:rsid w:val="009C391F"/>
    <w:rsid w:val="009C3EE5"/>
    <w:rsid w:val="009C405D"/>
    <w:rsid w:val="009C417A"/>
    <w:rsid w:val="009C434D"/>
    <w:rsid w:val="009C4442"/>
    <w:rsid w:val="009C4823"/>
    <w:rsid w:val="009C4B20"/>
    <w:rsid w:val="009C5127"/>
    <w:rsid w:val="009C51A9"/>
    <w:rsid w:val="009C5909"/>
    <w:rsid w:val="009C606D"/>
    <w:rsid w:val="009C77A9"/>
    <w:rsid w:val="009C7E10"/>
    <w:rsid w:val="009D07B1"/>
    <w:rsid w:val="009D07CB"/>
    <w:rsid w:val="009D0B9E"/>
    <w:rsid w:val="009D0D9D"/>
    <w:rsid w:val="009D0E03"/>
    <w:rsid w:val="009D1A74"/>
    <w:rsid w:val="009D1F99"/>
    <w:rsid w:val="009D21D5"/>
    <w:rsid w:val="009D2215"/>
    <w:rsid w:val="009D2576"/>
    <w:rsid w:val="009D27B2"/>
    <w:rsid w:val="009D2882"/>
    <w:rsid w:val="009D28D4"/>
    <w:rsid w:val="009D28DB"/>
    <w:rsid w:val="009D3425"/>
    <w:rsid w:val="009D38B6"/>
    <w:rsid w:val="009D3EBC"/>
    <w:rsid w:val="009D41C5"/>
    <w:rsid w:val="009D420D"/>
    <w:rsid w:val="009D42FB"/>
    <w:rsid w:val="009D49B9"/>
    <w:rsid w:val="009D4B23"/>
    <w:rsid w:val="009D4C35"/>
    <w:rsid w:val="009D4D16"/>
    <w:rsid w:val="009D54C1"/>
    <w:rsid w:val="009D562E"/>
    <w:rsid w:val="009D6559"/>
    <w:rsid w:val="009D6560"/>
    <w:rsid w:val="009D66F5"/>
    <w:rsid w:val="009D756A"/>
    <w:rsid w:val="009D7890"/>
    <w:rsid w:val="009D79B9"/>
    <w:rsid w:val="009D7E0C"/>
    <w:rsid w:val="009E06E7"/>
    <w:rsid w:val="009E099F"/>
    <w:rsid w:val="009E0CA0"/>
    <w:rsid w:val="009E0D3D"/>
    <w:rsid w:val="009E1118"/>
    <w:rsid w:val="009E1174"/>
    <w:rsid w:val="009E11CA"/>
    <w:rsid w:val="009E1D8B"/>
    <w:rsid w:val="009E239E"/>
    <w:rsid w:val="009E2746"/>
    <w:rsid w:val="009E28C5"/>
    <w:rsid w:val="009E29C5"/>
    <w:rsid w:val="009E2B2C"/>
    <w:rsid w:val="009E309C"/>
    <w:rsid w:val="009E36B9"/>
    <w:rsid w:val="009E3ADE"/>
    <w:rsid w:val="009E3B02"/>
    <w:rsid w:val="009E3C7C"/>
    <w:rsid w:val="009E3D3D"/>
    <w:rsid w:val="009E3DF5"/>
    <w:rsid w:val="009E49DA"/>
    <w:rsid w:val="009E4C90"/>
    <w:rsid w:val="009E501E"/>
    <w:rsid w:val="009E5215"/>
    <w:rsid w:val="009E5285"/>
    <w:rsid w:val="009E5570"/>
    <w:rsid w:val="009E5635"/>
    <w:rsid w:val="009E58C1"/>
    <w:rsid w:val="009E65E9"/>
    <w:rsid w:val="009E66D4"/>
    <w:rsid w:val="009E6705"/>
    <w:rsid w:val="009E68D3"/>
    <w:rsid w:val="009E6A9A"/>
    <w:rsid w:val="009E6ED4"/>
    <w:rsid w:val="009E6F25"/>
    <w:rsid w:val="009E71FE"/>
    <w:rsid w:val="009E738B"/>
    <w:rsid w:val="009E75C1"/>
    <w:rsid w:val="009E7931"/>
    <w:rsid w:val="009E7975"/>
    <w:rsid w:val="009E798D"/>
    <w:rsid w:val="009E7A93"/>
    <w:rsid w:val="009E7B71"/>
    <w:rsid w:val="009F0066"/>
    <w:rsid w:val="009F019C"/>
    <w:rsid w:val="009F0688"/>
    <w:rsid w:val="009F093E"/>
    <w:rsid w:val="009F09AA"/>
    <w:rsid w:val="009F105C"/>
    <w:rsid w:val="009F1A0C"/>
    <w:rsid w:val="009F1C0F"/>
    <w:rsid w:val="009F200C"/>
    <w:rsid w:val="009F2181"/>
    <w:rsid w:val="009F25E8"/>
    <w:rsid w:val="009F2A53"/>
    <w:rsid w:val="009F2D95"/>
    <w:rsid w:val="009F310E"/>
    <w:rsid w:val="009F3A9E"/>
    <w:rsid w:val="009F3B80"/>
    <w:rsid w:val="009F3DE6"/>
    <w:rsid w:val="009F448F"/>
    <w:rsid w:val="009F494C"/>
    <w:rsid w:val="009F4984"/>
    <w:rsid w:val="009F4C50"/>
    <w:rsid w:val="009F4DFB"/>
    <w:rsid w:val="009F5048"/>
    <w:rsid w:val="009F51F4"/>
    <w:rsid w:val="009F538B"/>
    <w:rsid w:val="009F5817"/>
    <w:rsid w:val="009F5963"/>
    <w:rsid w:val="009F59F9"/>
    <w:rsid w:val="009F5B92"/>
    <w:rsid w:val="009F5FA2"/>
    <w:rsid w:val="009F608C"/>
    <w:rsid w:val="009F62B4"/>
    <w:rsid w:val="009F6B73"/>
    <w:rsid w:val="009F6D26"/>
    <w:rsid w:val="009F74B6"/>
    <w:rsid w:val="009F7E5A"/>
    <w:rsid w:val="00A0013C"/>
    <w:rsid w:val="00A004F6"/>
    <w:rsid w:val="00A007D2"/>
    <w:rsid w:val="00A00800"/>
    <w:rsid w:val="00A0081A"/>
    <w:rsid w:val="00A00890"/>
    <w:rsid w:val="00A00CB6"/>
    <w:rsid w:val="00A00E33"/>
    <w:rsid w:val="00A00EFB"/>
    <w:rsid w:val="00A01B50"/>
    <w:rsid w:val="00A01B59"/>
    <w:rsid w:val="00A01D78"/>
    <w:rsid w:val="00A01E3E"/>
    <w:rsid w:val="00A022FF"/>
    <w:rsid w:val="00A0233B"/>
    <w:rsid w:val="00A0272B"/>
    <w:rsid w:val="00A02F7F"/>
    <w:rsid w:val="00A02F9D"/>
    <w:rsid w:val="00A02FB9"/>
    <w:rsid w:val="00A031CE"/>
    <w:rsid w:val="00A0382B"/>
    <w:rsid w:val="00A04194"/>
    <w:rsid w:val="00A046B1"/>
    <w:rsid w:val="00A046BB"/>
    <w:rsid w:val="00A05082"/>
    <w:rsid w:val="00A053BA"/>
    <w:rsid w:val="00A05468"/>
    <w:rsid w:val="00A055FA"/>
    <w:rsid w:val="00A057CB"/>
    <w:rsid w:val="00A05987"/>
    <w:rsid w:val="00A05AF3"/>
    <w:rsid w:val="00A05CF1"/>
    <w:rsid w:val="00A06102"/>
    <w:rsid w:val="00A0614D"/>
    <w:rsid w:val="00A0683C"/>
    <w:rsid w:val="00A06B60"/>
    <w:rsid w:val="00A06D00"/>
    <w:rsid w:val="00A07C4B"/>
    <w:rsid w:val="00A07E0E"/>
    <w:rsid w:val="00A07E80"/>
    <w:rsid w:val="00A101FF"/>
    <w:rsid w:val="00A102EB"/>
    <w:rsid w:val="00A10378"/>
    <w:rsid w:val="00A10684"/>
    <w:rsid w:val="00A106DD"/>
    <w:rsid w:val="00A1095A"/>
    <w:rsid w:val="00A10999"/>
    <w:rsid w:val="00A10C1B"/>
    <w:rsid w:val="00A1137A"/>
    <w:rsid w:val="00A11CD6"/>
    <w:rsid w:val="00A11E45"/>
    <w:rsid w:val="00A11FF4"/>
    <w:rsid w:val="00A1263E"/>
    <w:rsid w:val="00A128DA"/>
    <w:rsid w:val="00A12B1C"/>
    <w:rsid w:val="00A133BF"/>
    <w:rsid w:val="00A13A17"/>
    <w:rsid w:val="00A14038"/>
    <w:rsid w:val="00A14130"/>
    <w:rsid w:val="00A142A1"/>
    <w:rsid w:val="00A143CB"/>
    <w:rsid w:val="00A143D8"/>
    <w:rsid w:val="00A149A3"/>
    <w:rsid w:val="00A149E6"/>
    <w:rsid w:val="00A14A49"/>
    <w:rsid w:val="00A14EE0"/>
    <w:rsid w:val="00A14F6C"/>
    <w:rsid w:val="00A1551F"/>
    <w:rsid w:val="00A1559F"/>
    <w:rsid w:val="00A15606"/>
    <w:rsid w:val="00A15661"/>
    <w:rsid w:val="00A15FD5"/>
    <w:rsid w:val="00A1623F"/>
    <w:rsid w:val="00A16807"/>
    <w:rsid w:val="00A16EC6"/>
    <w:rsid w:val="00A1728A"/>
    <w:rsid w:val="00A173B0"/>
    <w:rsid w:val="00A173E2"/>
    <w:rsid w:val="00A177D8"/>
    <w:rsid w:val="00A178B7"/>
    <w:rsid w:val="00A17955"/>
    <w:rsid w:val="00A17C64"/>
    <w:rsid w:val="00A200D1"/>
    <w:rsid w:val="00A20A8C"/>
    <w:rsid w:val="00A20AB5"/>
    <w:rsid w:val="00A20B92"/>
    <w:rsid w:val="00A20EE1"/>
    <w:rsid w:val="00A2139E"/>
    <w:rsid w:val="00A21C68"/>
    <w:rsid w:val="00A222E5"/>
    <w:rsid w:val="00A22336"/>
    <w:rsid w:val="00A22544"/>
    <w:rsid w:val="00A22688"/>
    <w:rsid w:val="00A23A53"/>
    <w:rsid w:val="00A23ABA"/>
    <w:rsid w:val="00A241A9"/>
    <w:rsid w:val="00A24269"/>
    <w:rsid w:val="00A247F1"/>
    <w:rsid w:val="00A24A28"/>
    <w:rsid w:val="00A254B4"/>
    <w:rsid w:val="00A2572C"/>
    <w:rsid w:val="00A25A1B"/>
    <w:rsid w:val="00A25B3A"/>
    <w:rsid w:val="00A25CAE"/>
    <w:rsid w:val="00A25D13"/>
    <w:rsid w:val="00A25D31"/>
    <w:rsid w:val="00A25D63"/>
    <w:rsid w:val="00A263ED"/>
    <w:rsid w:val="00A26409"/>
    <w:rsid w:val="00A267CB"/>
    <w:rsid w:val="00A269EB"/>
    <w:rsid w:val="00A26A2A"/>
    <w:rsid w:val="00A26B01"/>
    <w:rsid w:val="00A26B3A"/>
    <w:rsid w:val="00A2720B"/>
    <w:rsid w:val="00A273CB"/>
    <w:rsid w:val="00A273FE"/>
    <w:rsid w:val="00A27485"/>
    <w:rsid w:val="00A27763"/>
    <w:rsid w:val="00A27AFC"/>
    <w:rsid w:val="00A27B47"/>
    <w:rsid w:val="00A3041F"/>
    <w:rsid w:val="00A30D38"/>
    <w:rsid w:val="00A30F60"/>
    <w:rsid w:val="00A31376"/>
    <w:rsid w:val="00A3138B"/>
    <w:rsid w:val="00A31649"/>
    <w:rsid w:val="00A31D9E"/>
    <w:rsid w:val="00A31E20"/>
    <w:rsid w:val="00A33608"/>
    <w:rsid w:val="00A33F16"/>
    <w:rsid w:val="00A340DE"/>
    <w:rsid w:val="00A341FA"/>
    <w:rsid w:val="00A3428A"/>
    <w:rsid w:val="00A343BB"/>
    <w:rsid w:val="00A34530"/>
    <w:rsid w:val="00A345D2"/>
    <w:rsid w:val="00A34BB5"/>
    <w:rsid w:val="00A34C7A"/>
    <w:rsid w:val="00A34DC6"/>
    <w:rsid w:val="00A3527C"/>
    <w:rsid w:val="00A35378"/>
    <w:rsid w:val="00A358AD"/>
    <w:rsid w:val="00A35984"/>
    <w:rsid w:val="00A35B74"/>
    <w:rsid w:val="00A362E4"/>
    <w:rsid w:val="00A36BE3"/>
    <w:rsid w:val="00A372AB"/>
    <w:rsid w:val="00A37316"/>
    <w:rsid w:val="00A376D6"/>
    <w:rsid w:val="00A3770C"/>
    <w:rsid w:val="00A3780F"/>
    <w:rsid w:val="00A4044C"/>
    <w:rsid w:val="00A4048D"/>
    <w:rsid w:val="00A409D1"/>
    <w:rsid w:val="00A40CCA"/>
    <w:rsid w:val="00A4161C"/>
    <w:rsid w:val="00A41641"/>
    <w:rsid w:val="00A417E9"/>
    <w:rsid w:val="00A41916"/>
    <w:rsid w:val="00A41D59"/>
    <w:rsid w:val="00A4203E"/>
    <w:rsid w:val="00A42541"/>
    <w:rsid w:val="00A426E9"/>
    <w:rsid w:val="00A42F5B"/>
    <w:rsid w:val="00A42FB3"/>
    <w:rsid w:val="00A4316E"/>
    <w:rsid w:val="00A43238"/>
    <w:rsid w:val="00A43595"/>
    <w:rsid w:val="00A436C2"/>
    <w:rsid w:val="00A43ED8"/>
    <w:rsid w:val="00A44726"/>
    <w:rsid w:val="00A45082"/>
    <w:rsid w:val="00A45232"/>
    <w:rsid w:val="00A45C76"/>
    <w:rsid w:val="00A4612E"/>
    <w:rsid w:val="00A465F4"/>
    <w:rsid w:val="00A46605"/>
    <w:rsid w:val="00A46666"/>
    <w:rsid w:val="00A46ABE"/>
    <w:rsid w:val="00A4715E"/>
    <w:rsid w:val="00A476AA"/>
    <w:rsid w:val="00A47B82"/>
    <w:rsid w:val="00A50108"/>
    <w:rsid w:val="00A50433"/>
    <w:rsid w:val="00A50495"/>
    <w:rsid w:val="00A5092A"/>
    <w:rsid w:val="00A50EF9"/>
    <w:rsid w:val="00A50F19"/>
    <w:rsid w:val="00A51038"/>
    <w:rsid w:val="00A51565"/>
    <w:rsid w:val="00A51CD7"/>
    <w:rsid w:val="00A522BB"/>
    <w:rsid w:val="00A52848"/>
    <w:rsid w:val="00A52BEA"/>
    <w:rsid w:val="00A52CB4"/>
    <w:rsid w:val="00A537AD"/>
    <w:rsid w:val="00A5399B"/>
    <w:rsid w:val="00A53A90"/>
    <w:rsid w:val="00A53BB9"/>
    <w:rsid w:val="00A5477A"/>
    <w:rsid w:val="00A54A4C"/>
    <w:rsid w:val="00A54C57"/>
    <w:rsid w:val="00A54C9D"/>
    <w:rsid w:val="00A551D7"/>
    <w:rsid w:val="00A554E7"/>
    <w:rsid w:val="00A55892"/>
    <w:rsid w:val="00A559EB"/>
    <w:rsid w:val="00A55A07"/>
    <w:rsid w:val="00A55C5D"/>
    <w:rsid w:val="00A55E28"/>
    <w:rsid w:val="00A560C6"/>
    <w:rsid w:val="00A563AF"/>
    <w:rsid w:val="00A56651"/>
    <w:rsid w:val="00A5694F"/>
    <w:rsid w:val="00A56E48"/>
    <w:rsid w:val="00A5706D"/>
    <w:rsid w:val="00A571BB"/>
    <w:rsid w:val="00A5744C"/>
    <w:rsid w:val="00A5749E"/>
    <w:rsid w:val="00A577DB"/>
    <w:rsid w:val="00A601ED"/>
    <w:rsid w:val="00A60213"/>
    <w:rsid w:val="00A605CE"/>
    <w:rsid w:val="00A617D2"/>
    <w:rsid w:val="00A61EE8"/>
    <w:rsid w:val="00A62036"/>
    <w:rsid w:val="00A62037"/>
    <w:rsid w:val="00A62171"/>
    <w:rsid w:val="00A62C75"/>
    <w:rsid w:val="00A62FF0"/>
    <w:rsid w:val="00A63900"/>
    <w:rsid w:val="00A63902"/>
    <w:rsid w:val="00A639F3"/>
    <w:rsid w:val="00A63BB3"/>
    <w:rsid w:val="00A63CCE"/>
    <w:rsid w:val="00A643AE"/>
    <w:rsid w:val="00A64444"/>
    <w:rsid w:val="00A648E8"/>
    <w:rsid w:val="00A64E52"/>
    <w:rsid w:val="00A652DF"/>
    <w:rsid w:val="00A65718"/>
    <w:rsid w:val="00A65D19"/>
    <w:rsid w:val="00A65EA4"/>
    <w:rsid w:val="00A65EA9"/>
    <w:rsid w:val="00A66081"/>
    <w:rsid w:val="00A66947"/>
    <w:rsid w:val="00A7007C"/>
    <w:rsid w:val="00A702A3"/>
    <w:rsid w:val="00A70F9E"/>
    <w:rsid w:val="00A71807"/>
    <w:rsid w:val="00A719F3"/>
    <w:rsid w:val="00A723CE"/>
    <w:rsid w:val="00A728BE"/>
    <w:rsid w:val="00A72E78"/>
    <w:rsid w:val="00A72F48"/>
    <w:rsid w:val="00A7301B"/>
    <w:rsid w:val="00A73371"/>
    <w:rsid w:val="00A734E7"/>
    <w:rsid w:val="00A738CC"/>
    <w:rsid w:val="00A73A2E"/>
    <w:rsid w:val="00A73C86"/>
    <w:rsid w:val="00A73DCA"/>
    <w:rsid w:val="00A740F8"/>
    <w:rsid w:val="00A744C7"/>
    <w:rsid w:val="00A74F1B"/>
    <w:rsid w:val="00A753D0"/>
    <w:rsid w:val="00A75C41"/>
    <w:rsid w:val="00A75E43"/>
    <w:rsid w:val="00A75ED2"/>
    <w:rsid w:val="00A7611B"/>
    <w:rsid w:val="00A76B16"/>
    <w:rsid w:val="00A76C8E"/>
    <w:rsid w:val="00A76DB9"/>
    <w:rsid w:val="00A77344"/>
    <w:rsid w:val="00A77914"/>
    <w:rsid w:val="00A77E32"/>
    <w:rsid w:val="00A806F3"/>
    <w:rsid w:val="00A807EA"/>
    <w:rsid w:val="00A80853"/>
    <w:rsid w:val="00A8090F"/>
    <w:rsid w:val="00A809A6"/>
    <w:rsid w:val="00A80ABD"/>
    <w:rsid w:val="00A80AE7"/>
    <w:rsid w:val="00A80BD7"/>
    <w:rsid w:val="00A80C64"/>
    <w:rsid w:val="00A814AF"/>
    <w:rsid w:val="00A81510"/>
    <w:rsid w:val="00A81586"/>
    <w:rsid w:val="00A81749"/>
    <w:rsid w:val="00A81EAA"/>
    <w:rsid w:val="00A81FD2"/>
    <w:rsid w:val="00A82CF6"/>
    <w:rsid w:val="00A848FF"/>
    <w:rsid w:val="00A84A61"/>
    <w:rsid w:val="00A84AEB"/>
    <w:rsid w:val="00A84B05"/>
    <w:rsid w:val="00A8513A"/>
    <w:rsid w:val="00A8536F"/>
    <w:rsid w:val="00A8556F"/>
    <w:rsid w:val="00A858FA"/>
    <w:rsid w:val="00A85E86"/>
    <w:rsid w:val="00A8616D"/>
    <w:rsid w:val="00A86170"/>
    <w:rsid w:val="00A86194"/>
    <w:rsid w:val="00A8627A"/>
    <w:rsid w:val="00A8662B"/>
    <w:rsid w:val="00A86996"/>
    <w:rsid w:val="00A86A52"/>
    <w:rsid w:val="00A86C60"/>
    <w:rsid w:val="00A86D43"/>
    <w:rsid w:val="00A86F48"/>
    <w:rsid w:val="00A86FDB"/>
    <w:rsid w:val="00A8750A"/>
    <w:rsid w:val="00A87B56"/>
    <w:rsid w:val="00A87C6E"/>
    <w:rsid w:val="00A909DF"/>
    <w:rsid w:val="00A90CE5"/>
    <w:rsid w:val="00A90D97"/>
    <w:rsid w:val="00A90FC1"/>
    <w:rsid w:val="00A91557"/>
    <w:rsid w:val="00A9179A"/>
    <w:rsid w:val="00A91A68"/>
    <w:rsid w:val="00A91AC9"/>
    <w:rsid w:val="00A91C7E"/>
    <w:rsid w:val="00A923D5"/>
    <w:rsid w:val="00A9282E"/>
    <w:rsid w:val="00A9290B"/>
    <w:rsid w:val="00A936C6"/>
    <w:rsid w:val="00A94930"/>
    <w:rsid w:val="00A94EFC"/>
    <w:rsid w:val="00A95278"/>
    <w:rsid w:val="00A953CC"/>
    <w:rsid w:val="00A954AD"/>
    <w:rsid w:val="00A96357"/>
    <w:rsid w:val="00A96539"/>
    <w:rsid w:val="00A9672E"/>
    <w:rsid w:val="00A96799"/>
    <w:rsid w:val="00A9688A"/>
    <w:rsid w:val="00A97492"/>
    <w:rsid w:val="00A97495"/>
    <w:rsid w:val="00AA02B8"/>
    <w:rsid w:val="00AA0386"/>
    <w:rsid w:val="00AA08FE"/>
    <w:rsid w:val="00AA0BBA"/>
    <w:rsid w:val="00AA0DA8"/>
    <w:rsid w:val="00AA0DC7"/>
    <w:rsid w:val="00AA142F"/>
    <w:rsid w:val="00AA15DE"/>
    <w:rsid w:val="00AA1871"/>
    <w:rsid w:val="00AA1E96"/>
    <w:rsid w:val="00AA1FAE"/>
    <w:rsid w:val="00AA2194"/>
    <w:rsid w:val="00AA23B3"/>
    <w:rsid w:val="00AA2482"/>
    <w:rsid w:val="00AA24F2"/>
    <w:rsid w:val="00AA29C5"/>
    <w:rsid w:val="00AA2CE9"/>
    <w:rsid w:val="00AA3C00"/>
    <w:rsid w:val="00AA40CC"/>
    <w:rsid w:val="00AA4386"/>
    <w:rsid w:val="00AA496B"/>
    <w:rsid w:val="00AA50C5"/>
    <w:rsid w:val="00AA52AE"/>
    <w:rsid w:val="00AA54B6"/>
    <w:rsid w:val="00AA56ED"/>
    <w:rsid w:val="00AA5B13"/>
    <w:rsid w:val="00AA5C52"/>
    <w:rsid w:val="00AA61C0"/>
    <w:rsid w:val="00AA6859"/>
    <w:rsid w:val="00AA6C51"/>
    <w:rsid w:val="00AA7A8D"/>
    <w:rsid w:val="00AA7DD4"/>
    <w:rsid w:val="00AA7EAC"/>
    <w:rsid w:val="00AB04F7"/>
    <w:rsid w:val="00AB0C5B"/>
    <w:rsid w:val="00AB0F2C"/>
    <w:rsid w:val="00AB122A"/>
    <w:rsid w:val="00AB14A0"/>
    <w:rsid w:val="00AB17DC"/>
    <w:rsid w:val="00AB1C93"/>
    <w:rsid w:val="00AB2D58"/>
    <w:rsid w:val="00AB3184"/>
    <w:rsid w:val="00AB3B7B"/>
    <w:rsid w:val="00AB3B8F"/>
    <w:rsid w:val="00AB3C27"/>
    <w:rsid w:val="00AB4A03"/>
    <w:rsid w:val="00AB4C44"/>
    <w:rsid w:val="00AB52D4"/>
    <w:rsid w:val="00AB580B"/>
    <w:rsid w:val="00AB5BE1"/>
    <w:rsid w:val="00AB5E4A"/>
    <w:rsid w:val="00AB6099"/>
    <w:rsid w:val="00AB6AE3"/>
    <w:rsid w:val="00AB6DF2"/>
    <w:rsid w:val="00AB6EEF"/>
    <w:rsid w:val="00AB71C0"/>
    <w:rsid w:val="00AB73B2"/>
    <w:rsid w:val="00AB7438"/>
    <w:rsid w:val="00AB7B54"/>
    <w:rsid w:val="00AB7FFD"/>
    <w:rsid w:val="00AC026C"/>
    <w:rsid w:val="00AC04D8"/>
    <w:rsid w:val="00AC0FA3"/>
    <w:rsid w:val="00AC0FD5"/>
    <w:rsid w:val="00AC1776"/>
    <w:rsid w:val="00AC1BD2"/>
    <w:rsid w:val="00AC1DC6"/>
    <w:rsid w:val="00AC2275"/>
    <w:rsid w:val="00AC2363"/>
    <w:rsid w:val="00AC238C"/>
    <w:rsid w:val="00AC27CF"/>
    <w:rsid w:val="00AC28A2"/>
    <w:rsid w:val="00AC3054"/>
    <w:rsid w:val="00AC3206"/>
    <w:rsid w:val="00AC3263"/>
    <w:rsid w:val="00AC3E13"/>
    <w:rsid w:val="00AC4016"/>
    <w:rsid w:val="00AC4569"/>
    <w:rsid w:val="00AC459A"/>
    <w:rsid w:val="00AC48EA"/>
    <w:rsid w:val="00AC5012"/>
    <w:rsid w:val="00AC5291"/>
    <w:rsid w:val="00AC54EB"/>
    <w:rsid w:val="00AC56BA"/>
    <w:rsid w:val="00AC5811"/>
    <w:rsid w:val="00AC587C"/>
    <w:rsid w:val="00AC5A86"/>
    <w:rsid w:val="00AC635D"/>
    <w:rsid w:val="00AC649B"/>
    <w:rsid w:val="00AC655D"/>
    <w:rsid w:val="00AC68FA"/>
    <w:rsid w:val="00AC7592"/>
    <w:rsid w:val="00AC7AEC"/>
    <w:rsid w:val="00AC7DF8"/>
    <w:rsid w:val="00AC7F48"/>
    <w:rsid w:val="00AD02BB"/>
    <w:rsid w:val="00AD07E9"/>
    <w:rsid w:val="00AD0832"/>
    <w:rsid w:val="00AD1FC8"/>
    <w:rsid w:val="00AD22F8"/>
    <w:rsid w:val="00AD2F8D"/>
    <w:rsid w:val="00AD36C5"/>
    <w:rsid w:val="00AD3BBA"/>
    <w:rsid w:val="00AD41B6"/>
    <w:rsid w:val="00AD420C"/>
    <w:rsid w:val="00AD47C5"/>
    <w:rsid w:val="00AD481A"/>
    <w:rsid w:val="00AD4A19"/>
    <w:rsid w:val="00AD4F53"/>
    <w:rsid w:val="00AD5324"/>
    <w:rsid w:val="00AD5C50"/>
    <w:rsid w:val="00AD5C69"/>
    <w:rsid w:val="00AD5D05"/>
    <w:rsid w:val="00AD64EE"/>
    <w:rsid w:val="00AD66BE"/>
    <w:rsid w:val="00AD6DF7"/>
    <w:rsid w:val="00AD6F34"/>
    <w:rsid w:val="00AD6FDA"/>
    <w:rsid w:val="00AD708F"/>
    <w:rsid w:val="00AD74A3"/>
    <w:rsid w:val="00AD74EC"/>
    <w:rsid w:val="00AD778D"/>
    <w:rsid w:val="00AE0018"/>
    <w:rsid w:val="00AE0042"/>
    <w:rsid w:val="00AE0192"/>
    <w:rsid w:val="00AE0366"/>
    <w:rsid w:val="00AE03F7"/>
    <w:rsid w:val="00AE09F8"/>
    <w:rsid w:val="00AE0B4C"/>
    <w:rsid w:val="00AE1963"/>
    <w:rsid w:val="00AE1C98"/>
    <w:rsid w:val="00AE1EA3"/>
    <w:rsid w:val="00AE1FF3"/>
    <w:rsid w:val="00AE2409"/>
    <w:rsid w:val="00AE2737"/>
    <w:rsid w:val="00AE2781"/>
    <w:rsid w:val="00AE394E"/>
    <w:rsid w:val="00AE3B72"/>
    <w:rsid w:val="00AE3C7C"/>
    <w:rsid w:val="00AE4039"/>
    <w:rsid w:val="00AE42C1"/>
    <w:rsid w:val="00AE4334"/>
    <w:rsid w:val="00AE4770"/>
    <w:rsid w:val="00AE497C"/>
    <w:rsid w:val="00AE4AD8"/>
    <w:rsid w:val="00AE532C"/>
    <w:rsid w:val="00AE574C"/>
    <w:rsid w:val="00AE59AA"/>
    <w:rsid w:val="00AE5C0D"/>
    <w:rsid w:val="00AE5E91"/>
    <w:rsid w:val="00AE628B"/>
    <w:rsid w:val="00AE655C"/>
    <w:rsid w:val="00AE663C"/>
    <w:rsid w:val="00AE671C"/>
    <w:rsid w:val="00AE6EEF"/>
    <w:rsid w:val="00AE71D7"/>
    <w:rsid w:val="00AE7718"/>
    <w:rsid w:val="00AE7A9A"/>
    <w:rsid w:val="00AF0869"/>
    <w:rsid w:val="00AF0A49"/>
    <w:rsid w:val="00AF1A50"/>
    <w:rsid w:val="00AF1A65"/>
    <w:rsid w:val="00AF1B5D"/>
    <w:rsid w:val="00AF2063"/>
    <w:rsid w:val="00AF28F7"/>
    <w:rsid w:val="00AF2C94"/>
    <w:rsid w:val="00AF300A"/>
    <w:rsid w:val="00AF3093"/>
    <w:rsid w:val="00AF33B8"/>
    <w:rsid w:val="00AF39D6"/>
    <w:rsid w:val="00AF3ACB"/>
    <w:rsid w:val="00AF4119"/>
    <w:rsid w:val="00AF4399"/>
    <w:rsid w:val="00AF448F"/>
    <w:rsid w:val="00AF454A"/>
    <w:rsid w:val="00AF52C0"/>
    <w:rsid w:val="00AF546D"/>
    <w:rsid w:val="00AF591F"/>
    <w:rsid w:val="00AF5ECC"/>
    <w:rsid w:val="00AF6296"/>
    <w:rsid w:val="00AF62DA"/>
    <w:rsid w:val="00AF678B"/>
    <w:rsid w:val="00AF67B3"/>
    <w:rsid w:val="00AF6918"/>
    <w:rsid w:val="00AF6F36"/>
    <w:rsid w:val="00AF7391"/>
    <w:rsid w:val="00AF764A"/>
    <w:rsid w:val="00AF7A99"/>
    <w:rsid w:val="00B001D0"/>
    <w:rsid w:val="00B001E2"/>
    <w:rsid w:val="00B0072E"/>
    <w:rsid w:val="00B00B7B"/>
    <w:rsid w:val="00B00C0B"/>
    <w:rsid w:val="00B00DBB"/>
    <w:rsid w:val="00B0171C"/>
    <w:rsid w:val="00B022FC"/>
    <w:rsid w:val="00B0231D"/>
    <w:rsid w:val="00B02839"/>
    <w:rsid w:val="00B028A0"/>
    <w:rsid w:val="00B028FD"/>
    <w:rsid w:val="00B02F4F"/>
    <w:rsid w:val="00B03209"/>
    <w:rsid w:val="00B03D0B"/>
    <w:rsid w:val="00B03DA8"/>
    <w:rsid w:val="00B03FCB"/>
    <w:rsid w:val="00B04596"/>
    <w:rsid w:val="00B04626"/>
    <w:rsid w:val="00B04B29"/>
    <w:rsid w:val="00B056BA"/>
    <w:rsid w:val="00B06444"/>
    <w:rsid w:val="00B0646A"/>
    <w:rsid w:val="00B06555"/>
    <w:rsid w:val="00B06614"/>
    <w:rsid w:val="00B06D89"/>
    <w:rsid w:val="00B0726A"/>
    <w:rsid w:val="00B07552"/>
    <w:rsid w:val="00B07823"/>
    <w:rsid w:val="00B07B3A"/>
    <w:rsid w:val="00B07F0F"/>
    <w:rsid w:val="00B10421"/>
    <w:rsid w:val="00B1046C"/>
    <w:rsid w:val="00B1087A"/>
    <w:rsid w:val="00B10DEE"/>
    <w:rsid w:val="00B112C4"/>
    <w:rsid w:val="00B113DD"/>
    <w:rsid w:val="00B11946"/>
    <w:rsid w:val="00B11BDC"/>
    <w:rsid w:val="00B11D51"/>
    <w:rsid w:val="00B12030"/>
    <w:rsid w:val="00B120EE"/>
    <w:rsid w:val="00B121B9"/>
    <w:rsid w:val="00B12436"/>
    <w:rsid w:val="00B128DA"/>
    <w:rsid w:val="00B12F33"/>
    <w:rsid w:val="00B13DAE"/>
    <w:rsid w:val="00B13E42"/>
    <w:rsid w:val="00B143B3"/>
    <w:rsid w:val="00B144B9"/>
    <w:rsid w:val="00B1459A"/>
    <w:rsid w:val="00B14632"/>
    <w:rsid w:val="00B14855"/>
    <w:rsid w:val="00B149E7"/>
    <w:rsid w:val="00B14A5E"/>
    <w:rsid w:val="00B14CE0"/>
    <w:rsid w:val="00B150A7"/>
    <w:rsid w:val="00B1521D"/>
    <w:rsid w:val="00B16635"/>
    <w:rsid w:val="00B16B1C"/>
    <w:rsid w:val="00B16B1E"/>
    <w:rsid w:val="00B16BB1"/>
    <w:rsid w:val="00B16BF2"/>
    <w:rsid w:val="00B17082"/>
    <w:rsid w:val="00B17362"/>
    <w:rsid w:val="00B1752E"/>
    <w:rsid w:val="00B17E7D"/>
    <w:rsid w:val="00B17FB0"/>
    <w:rsid w:val="00B20015"/>
    <w:rsid w:val="00B20174"/>
    <w:rsid w:val="00B20A97"/>
    <w:rsid w:val="00B20D63"/>
    <w:rsid w:val="00B20F39"/>
    <w:rsid w:val="00B21735"/>
    <w:rsid w:val="00B218D9"/>
    <w:rsid w:val="00B221C3"/>
    <w:rsid w:val="00B22256"/>
    <w:rsid w:val="00B22A89"/>
    <w:rsid w:val="00B22FB3"/>
    <w:rsid w:val="00B23530"/>
    <w:rsid w:val="00B23F02"/>
    <w:rsid w:val="00B2400C"/>
    <w:rsid w:val="00B24540"/>
    <w:rsid w:val="00B24845"/>
    <w:rsid w:val="00B248EF"/>
    <w:rsid w:val="00B24BD7"/>
    <w:rsid w:val="00B24C55"/>
    <w:rsid w:val="00B24E4E"/>
    <w:rsid w:val="00B2523D"/>
    <w:rsid w:val="00B25AB0"/>
    <w:rsid w:val="00B26186"/>
    <w:rsid w:val="00B266AD"/>
    <w:rsid w:val="00B26AA1"/>
    <w:rsid w:val="00B26FCE"/>
    <w:rsid w:val="00B276A3"/>
    <w:rsid w:val="00B27A47"/>
    <w:rsid w:val="00B27AA0"/>
    <w:rsid w:val="00B27C48"/>
    <w:rsid w:val="00B300C9"/>
    <w:rsid w:val="00B304E1"/>
    <w:rsid w:val="00B30ADB"/>
    <w:rsid w:val="00B30D00"/>
    <w:rsid w:val="00B3111E"/>
    <w:rsid w:val="00B31142"/>
    <w:rsid w:val="00B314B1"/>
    <w:rsid w:val="00B318CE"/>
    <w:rsid w:val="00B31977"/>
    <w:rsid w:val="00B31C6C"/>
    <w:rsid w:val="00B31C7D"/>
    <w:rsid w:val="00B31CA8"/>
    <w:rsid w:val="00B31E12"/>
    <w:rsid w:val="00B3210C"/>
    <w:rsid w:val="00B321B5"/>
    <w:rsid w:val="00B32489"/>
    <w:rsid w:val="00B32C50"/>
    <w:rsid w:val="00B32FE1"/>
    <w:rsid w:val="00B3340F"/>
    <w:rsid w:val="00B33572"/>
    <w:rsid w:val="00B336B0"/>
    <w:rsid w:val="00B33920"/>
    <w:rsid w:val="00B33A3D"/>
    <w:rsid w:val="00B3426E"/>
    <w:rsid w:val="00B3475E"/>
    <w:rsid w:val="00B34900"/>
    <w:rsid w:val="00B34EAF"/>
    <w:rsid w:val="00B350F7"/>
    <w:rsid w:val="00B351B6"/>
    <w:rsid w:val="00B35484"/>
    <w:rsid w:val="00B360A1"/>
    <w:rsid w:val="00B36247"/>
    <w:rsid w:val="00B3625F"/>
    <w:rsid w:val="00B370C8"/>
    <w:rsid w:val="00B3718D"/>
    <w:rsid w:val="00B372F1"/>
    <w:rsid w:val="00B379CC"/>
    <w:rsid w:val="00B37C54"/>
    <w:rsid w:val="00B40067"/>
    <w:rsid w:val="00B401F3"/>
    <w:rsid w:val="00B40391"/>
    <w:rsid w:val="00B407D3"/>
    <w:rsid w:val="00B40D8A"/>
    <w:rsid w:val="00B41419"/>
    <w:rsid w:val="00B4177A"/>
    <w:rsid w:val="00B41BB3"/>
    <w:rsid w:val="00B41E91"/>
    <w:rsid w:val="00B42015"/>
    <w:rsid w:val="00B423FC"/>
    <w:rsid w:val="00B426A7"/>
    <w:rsid w:val="00B427C5"/>
    <w:rsid w:val="00B42ABC"/>
    <w:rsid w:val="00B42CD0"/>
    <w:rsid w:val="00B433B4"/>
    <w:rsid w:val="00B441D1"/>
    <w:rsid w:val="00B444D4"/>
    <w:rsid w:val="00B44585"/>
    <w:rsid w:val="00B44834"/>
    <w:rsid w:val="00B44B87"/>
    <w:rsid w:val="00B44E0A"/>
    <w:rsid w:val="00B44E96"/>
    <w:rsid w:val="00B44FF3"/>
    <w:rsid w:val="00B45192"/>
    <w:rsid w:val="00B45A3C"/>
    <w:rsid w:val="00B45D36"/>
    <w:rsid w:val="00B466A0"/>
    <w:rsid w:val="00B469FA"/>
    <w:rsid w:val="00B46B7C"/>
    <w:rsid w:val="00B471AA"/>
    <w:rsid w:val="00B47365"/>
    <w:rsid w:val="00B474E4"/>
    <w:rsid w:val="00B479EB"/>
    <w:rsid w:val="00B5017F"/>
    <w:rsid w:val="00B50218"/>
    <w:rsid w:val="00B504AA"/>
    <w:rsid w:val="00B5073D"/>
    <w:rsid w:val="00B507A0"/>
    <w:rsid w:val="00B50FFF"/>
    <w:rsid w:val="00B511B4"/>
    <w:rsid w:val="00B519DE"/>
    <w:rsid w:val="00B52465"/>
    <w:rsid w:val="00B52628"/>
    <w:rsid w:val="00B52926"/>
    <w:rsid w:val="00B52A6D"/>
    <w:rsid w:val="00B52B9E"/>
    <w:rsid w:val="00B5308E"/>
    <w:rsid w:val="00B53177"/>
    <w:rsid w:val="00B5392A"/>
    <w:rsid w:val="00B539B8"/>
    <w:rsid w:val="00B541BA"/>
    <w:rsid w:val="00B54B80"/>
    <w:rsid w:val="00B55269"/>
    <w:rsid w:val="00B55766"/>
    <w:rsid w:val="00B55A4E"/>
    <w:rsid w:val="00B55A66"/>
    <w:rsid w:val="00B55E32"/>
    <w:rsid w:val="00B56C46"/>
    <w:rsid w:val="00B60001"/>
    <w:rsid w:val="00B601A0"/>
    <w:rsid w:val="00B60296"/>
    <w:rsid w:val="00B60EFA"/>
    <w:rsid w:val="00B611C9"/>
    <w:rsid w:val="00B6120D"/>
    <w:rsid w:val="00B615D3"/>
    <w:rsid w:val="00B629E6"/>
    <w:rsid w:val="00B62B49"/>
    <w:rsid w:val="00B62DF5"/>
    <w:rsid w:val="00B632CA"/>
    <w:rsid w:val="00B6331B"/>
    <w:rsid w:val="00B6349B"/>
    <w:rsid w:val="00B639DE"/>
    <w:rsid w:val="00B63B56"/>
    <w:rsid w:val="00B63CDE"/>
    <w:rsid w:val="00B63CE3"/>
    <w:rsid w:val="00B64507"/>
    <w:rsid w:val="00B64AC1"/>
    <w:rsid w:val="00B64B3F"/>
    <w:rsid w:val="00B65417"/>
    <w:rsid w:val="00B6593F"/>
    <w:rsid w:val="00B65B4A"/>
    <w:rsid w:val="00B65FE4"/>
    <w:rsid w:val="00B6676E"/>
    <w:rsid w:val="00B6698D"/>
    <w:rsid w:val="00B66CBE"/>
    <w:rsid w:val="00B66E2F"/>
    <w:rsid w:val="00B66E77"/>
    <w:rsid w:val="00B670F5"/>
    <w:rsid w:val="00B700A8"/>
    <w:rsid w:val="00B7073D"/>
    <w:rsid w:val="00B707A4"/>
    <w:rsid w:val="00B70AD6"/>
    <w:rsid w:val="00B70C1E"/>
    <w:rsid w:val="00B70D30"/>
    <w:rsid w:val="00B711F4"/>
    <w:rsid w:val="00B7136D"/>
    <w:rsid w:val="00B71655"/>
    <w:rsid w:val="00B7192E"/>
    <w:rsid w:val="00B71951"/>
    <w:rsid w:val="00B71B5F"/>
    <w:rsid w:val="00B72518"/>
    <w:rsid w:val="00B72B9D"/>
    <w:rsid w:val="00B72DAD"/>
    <w:rsid w:val="00B72FFB"/>
    <w:rsid w:val="00B7302B"/>
    <w:rsid w:val="00B7389E"/>
    <w:rsid w:val="00B73A73"/>
    <w:rsid w:val="00B73B81"/>
    <w:rsid w:val="00B73EF4"/>
    <w:rsid w:val="00B749E5"/>
    <w:rsid w:val="00B74DAA"/>
    <w:rsid w:val="00B74FB8"/>
    <w:rsid w:val="00B75A7C"/>
    <w:rsid w:val="00B75D13"/>
    <w:rsid w:val="00B761AF"/>
    <w:rsid w:val="00B7658D"/>
    <w:rsid w:val="00B76720"/>
    <w:rsid w:val="00B76B0D"/>
    <w:rsid w:val="00B76B89"/>
    <w:rsid w:val="00B77405"/>
    <w:rsid w:val="00B7742D"/>
    <w:rsid w:val="00B800EF"/>
    <w:rsid w:val="00B80106"/>
    <w:rsid w:val="00B80127"/>
    <w:rsid w:val="00B8037B"/>
    <w:rsid w:val="00B80616"/>
    <w:rsid w:val="00B80745"/>
    <w:rsid w:val="00B80AC2"/>
    <w:rsid w:val="00B8125D"/>
    <w:rsid w:val="00B81521"/>
    <w:rsid w:val="00B816F7"/>
    <w:rsid w:val="00B81A0D"/>
    <w:rsid w:val="00B81B31"/>
    <w:rsid w:val="00B8207D"/>
    <w:rsid w:val="00B82502"/>
    <w:rsid w:val="00B82685"/>
    <w:rsid w:val="00B82AEA"/>
    <w:rsid w:val="00B82F5F"/>
    <w:rsid w:val="00B83977"/>
    <w:rsid w:val="00B839E6"/>
    <w:rsid w:val="00B839FF"/>
    <w:rsid w:val="00B83E9D"/>
    <w:rsid w:val="00B84897"/>
    <w:rsid w:val="00B857A3"/>
    <w:rsid w:val="00B8581F"/>
    <w:rsid w:val="00B85B24"/>
    <w:rsid w:val="00B86160"/>
    <w:rsid w:val="00B861DB"/>
    <w:rsid w:val="00B86582"/>
    <w:rsid w:val="00B86830"/>
    <w:rsid w:val="00B86EF2"/>
    <w:rsid w:val="00B86F04"/>
    <w:rsid w:val="00B872B3"/>
    <w:rsid w:val="00B87359"/>
    <w:rsid w:val="00B87427"/>
    <w:rsid w:val="00B87E95"/>
    <w:rsid w:val="00B87FBC"/>
    <w:rsid w:val="00B90338"/>
    <w:rsid w:val="00B903E3"/>
    <w:rsid w:val="00B907BD"/>
    <w:rsid w:val="00B90D65"/>
    <w:rsid w:val="00B914A1"/>
    <w:rsid w:val="00B91DB7"/>
    <w:rsid w:val="00B9217D"/>
    <w:rsid w:val="00B927D1"/>
    <w:rsid w:val="00B92B0E"/>
    <w:rsid w:val="00B92C80"/>
    <w:rsid w:val="00B93151"/>
    <w:rsid w:val="00B9384B"/>
    <w:rsid w:val="00B93933"/>
    <w:rsid w:val="00B93AA1"/>
    <w:rsid w:val="00B94476"/>
    <w:rsid w:val="00B94664"/>
    <w:rsid w:val="00B950A2"/>
    <w:rsid w:val="00B9518A"/>
    <w:rsid w:val="00B95292"/>
    <w:rsid w:val="00B953DF"/>
    <w:rsid w:val="00B95860"/>
    <w:rsid w:val="00B95E9C"/>
    <w:rsid w:val="00B96118"/>
    <w:rsid w:val="00B9644E"/>
    <w:rsid w:val="00B969BB"/>
    <w:rsid w:val="00B96B53"/>
    <w:rsid w:val="00B96E08"/>
    <w:rsid w:val="00B976F2"/>
    <w:rsid w:val="00B979E0"/>
    <w:rsid w:val="00B97D87"/>
    <w:rsid w:val="00BA03BF"/>
    <w:rsid w:val="00BA0584"/>
    <w:rsid w:val="00BA08C5"/>
    <w:rsid w:val="00BA0C69"/>
    <w:rsid w:val="00BA15C8"/>
    <w:rsid w:val="00BA1880"/>
    <w:rsid w:val="00BA1992"/>
    <w:rsid w:val="00BA1A4D"/>
    <w:rsid w:val="00BA2281"/>
    <w:rsid w:val="00BA230D"/>
    <w:rsid w:val="00BA245C"/>
    <w:rsid w:val="00BA246E"/>
    <w:rsid w:val="00BA24B1"/>
    <w:rsid w:val="00BA255F"/>
    <w:rsid w:val="00BA25F4"/>
    <w:rsid w:val="00BA27A3"/>
    <w:rsid w:val="00BA2C9C"/>
    <w:rsid w:val="00BA3208"/>
    <w:rsid w:val="00BA3649"/>
    <w:rsid w:val="00BA3734"/>
    <w:rsid w:val="00BA38EC"/>
    <w:rsid w:val="00BA3C73"/>
    <w:rsid w:val="00BA424D"/>
    <w:rsid w:val="00BA4304"/>
    <w:rsid w:val="00BA431F"/>
    <w:rsid w:val="00BA5A0A"/>
    <w:rsid w:val="00BA5FBE"/>
    <w:rsid w:val="00BA603C"/>
    <w:rsid w:val="00BA6267"/>
    <w:rsid w:val="00BA660F"/>
    <w:rsid w:val="00BA675A"/>
    <w:rsid w:val="00BA694A"/>
    <w:rsid w:val="00BA6A08"/>
    <w:rsid w:val="00BA724E"/>
    <w:rsid w:val="00BA74E8"/>
    <w:rsid w:val="00BA7620"/>
    <w:rsid w:val="00BA792C"/>
    <w:rsid w:val="00BA7D97"/>
    <w:rsid w:val="00BA7DF1"/>
    <w:rsid w:val="00BB0AC3"/>
    <w:rsid w:val="00BB0E2F"/>
    <w:rsid w:val="00BB112F"/>
    <w:rsid w:val="00BB1179"/>
    <w:rsid w:val="00BB131E"/>
    <w:rsid w:val="00BB1BD1"/>
    <w:rsid w:val="00BB1DCB"/>
    <w:rsid w:val="00BB2029"/>
    <w:rsid w:val="00BB2220"/>
    <w:rsid w:val="00BB2379"/>
    <w:rsid w:val="00BB23E7"/>
    <w:rsid w:val="00BB2458"/>
    <w:rsid w:val="00BB287A"/>
    <w:rsid w:val="00BB3206"/>
    <w:rsid w:val="00BB3614"/>
    <w:rsid w:val="00BB387A"/>
    <w:rsid w:val="00BB3B54"/>
    <w:rsid w:val="00BB3E4A"/>
    <w:rsid w:val="00BB47D4"/>
    <w:rsid w:val="00BB4A90"/>
    <w:rsid w:val="00BB4F3D"/>
    <w:rsid w:val="00BB50AC"/>
    <w:rsid w:val="00BB5239"/>
    <w:rsid w:val="00BB5271"/>
    <w:rsid w:val="00BB5495"/>
    <w:rsid w:val="00BB564C"/>
    <w:rsid w:val="00BB5AB6"/>
    <w:rsid w:val="00BB5C88"/>
    <w:rsid w:val="00BB5D77"/>
    <w:rsid w:val="00BB5E36"/>
    <w:rsid w:val="00BB60BF"/>
    <w:rsid w:val="00BB6412"/>
    <w:rsid w:val="00BB6439"/>
    <w:rsid w:val="00BB66A9"/>
    <w:rsid w:val="00BB6AF5"/>
    <w:rsid w:val="00BB6B58"/>
    <w:rsid w:val="00BB6B95"/>
    <w:rsid w:val="00BB6CA6"/>
    <w:rsid w:val="00BB6E8D"/>
    <w:rsid w:val="00BB6FBB"/>
    <w:rsid w:val="00BB72DF"/>
    <w:rsid w:val="00BB7961"/>
    <w:rsid w:val="00BB79D0"/>
    <w:rsid w:val="00BB7C98"/>
    <w:rsid w:val="00BB7CDB"/>
    <w:rsid w:val="00BB7F06"/>
    <w:rsid w:val="00BC0199"/>
    <w:rsid w:val="00BC071B"/>
    <w:rsid w:val="00BC0999"/>
    <w:rsid w:val="00BC0A27"/>
    <w:rsid w:val="00BC110F"/>
    <w:rsid w:val="00BC15A0"/>
    <w:rsid w:val="00BC3366"/>
    <w:rsid w:val="00BC365F"/>
    <w:rsid w:val="00BC3C59"/>
    <w:rsid w:val="00BC4016"/>
    <w:rsid w:val="00BC4027"/>
    <w:rsid w:val="00BC4138"/>
    <w:rsid w:val="00BC464A"/>
    <w:rsid w:val="00BC5498"/>
    <w:rsid w:val="00BC54FF"/>
    <w:rsid w:val="00BC56B4"/>
    <w:rsid w:val="00BC58C1"/>
    <w:rsid w:val="00BC5D4F"/>
    <w:rsid w:val="00BC614D"/>
    <w:rsid w:val="00BC620F"/>
    <w:rsid w:val="00BC6434"/>
    <w:rsid w:val="00BC64C2"/>
    <w:rsid w:val="00BC6684"/>
    <w:rsid w:val="00BC6A26"/>
    <w:rsid w:val="00BC6B42"/>
    <w:rsid w:val="00BC6E4A"/>
    <w:rsid w:val="00BC6E7F"/>
    <w:rsid w:val="00BC6F18"/>
    <w:rsid w:val="00BC72B5"/>
    <w:rsid w:val="00BC7416"/>
    <w:rsid w:val="00BC7587"/>
    <w:rsid w:val="00BC7B54"/>
    <w:rsid w:val="00BC7EF2"/>
    <w:rsid w:val="00BD015E"/>
    <w:rsid w:val="00BD0337"/>
    <w:rsid w:val="00BD0477"/>
    <w:rsid w:val="00BD067F"/>
    <w:rsid w:val="00BD0D8F"/>
    <w:rsid w:val="00BD0DFF"/>
    <w:rsid w:val="00BD0EDD"/>
    <w:rsid w:val="00BD0F54"/>
    <w:rsid w:val="00BD0FE4"/>
    <w:rsid w:val="00BD104F"/>
    <w:rsid w:val="00BD1924"/>
    <w:rsid w:val="00BD1CD5"/>
    <w:rsid w:val="00BD234A"/>
    <w:rsid w:val="00BD2417"/>
    <w:rsid w:val="00BD28AC"/>
    <w:rsid w:val="00BD2A66"/>
    <w:rsid w:val="00BD2EC7"/>
    <w:rsid w:val="00BD32CC"/>
    <w:rsid w:val="00BD3D07"/>
    <w:rsid w:val="00BD4159"/>
    <w:rsid w:val="00BD41AD"/>
    <w:rsid w:val="00BD44B7"/>
    <w:rsid w:val="00BD4C4D"/>
    <w:rsid w:val="00BD5375"/>
    <w:rsid w:val="00BD62AF"/>
    <w:rsid w:val="00BD6413"/>
    <w:rsid w:val="00BD65A5"/>
    <w:rsid w:val="00BD67E5"/>
    <w:rsid w:val="00BD68F0"/>
    <w:rsid w:val="00BD6918"/>
    <w:rsid w:val="00BD6B0C"/>
    <w:rsid w:val="00BD6C56"/>
    <w:rsid w:val="00BD6EC7"/>
    <w:rsid w:val="00BD73EA"/>
    <w:rsid w:val="00BD78AF"/>
    <w:rsid w:val="00BD79B2"/>
    <w:rsid w:val="00BD7D66"/>
    <w:rsid w:val="00BD7E00"/>
    <w:rsid w:val="00BD7FC9"/>
    <w:rsid w:val="00BE0027"/>
    <w:rsid w:val="00BE05A7"/>
    <w:rsid w:val="00BE068A"/>
    <w:rsid w:val="00BE09EA"/>
    <w:rsid w:val="00BE0F9A"/>
    <w:rsid w:val="00BE1349"/>
    <w:rsid w:val="00BE24B2"/>
    <w:rsid w:val="00BE2F56"/>
    <w:rsid w:val="00BE323F"/>
    <w:rsid w:val="00BE33C9"/>
    <w:rsid w:val="00BE33DF"/>
    <w:rsid w:val="00BE38BD"/>
    <w:rsid w:val="00BE3A4F"/>
    <w:rsid w:val="00BE3C4C"/>
    <w:rsid w:val="00BE40B2"/>
    <w:rsid w:val="00BE44DC"/>
    <w:rsid w:val="00BE48DE"/>
    <w:rsid w:val="00BE4E2A"/>
    <w:rsid w:val="00BE4F7A"/>
    <w:rsid w:val="00BE52AB"/>
    <w:rsid w:val="00BE5887"/>
    <w:rsid w:val="00BE58E7"/>
    <w:rsid w:val="00BE590F"/>
    <w:rsid w:val="00BE5BBE"/>
    <w:rsid w:val="00BE5C1B"/>
    <w:rsid w:val="00BE6574"/>
    <w:rsid w:val="00BE6A30"/>
    <w:rsid w:val="00BE6A4F"/>
    <w:rsid w:val="00BE6B8F"/>
    <w:rsid w:val="00BE7C62"/>
    <w:rsid w:val="00BE7E58"/>
    <w:rsid w:val="00BF007D"/>
    <w:rsid w:val="00BF08A5"/>
    <w:rsid w:val="00BF0FA5"/>
    <w:rsid w:val="00BF136D"/>
    <w:rsid w:val="00BF1B69"/>
    <w:rsid w:val="00BF1C54"/>
    <w:rsid w:val="00BF1CD3"/>
    <w:rsid w:val="00BF1E6B"/>
    <w:rsid w:val="00BF1FF6"/>
    <w:rsid w:val="00BF20FD"/>
    <w:rsid w:val="00BF2847"/>
    <w:rsid w:val="00BF297D"/>
    <w:rsid w:val="00BF2AAE"/>
    <w:rsid w:val="00BF2B4D"/>
    <w:rsid w:val="00BF35EE"/>
    <w:rsid w:val="00BF3683"/>
    <w:rsid w:val="00BF371D"/>
    <w:rsid w:val="00BF37FD"/>
    <w:rsid w:val="00BF39F5"/>
    <w:rsid w:val="00BF3BAC"/>
    <w:rsid w:val="00BF49AB"/>
    <w:rsid w:val="00BF56A7"/>
    <w:rsid w:val="00BF59B2"/>
    <w:rsid w:val="00BF5BFC"/>
    <w:rsid w:val="00BF63FD"/>
    <w:rsid w:val="00BF6906"/>
    <w:rsid w:val="00BF69CC"/>
    <w:rsid w:val="00BF6F62"/>
    <w:rsid w:val="00BF6FE4"/>
    <w:rsid w:val="00BF7398"/>
    <w:rsid w:val="00BF747F"/>
    <w:rsid w:val="00BF7D6B"/>
    <w:rsid w:val="00BF7DD0"/>
    <w:rsid w:val="00C00298"/>
    <w:rsid w:val="00C007A4"/>
    <w:rsid w:val="00C00981"/>
    <w:rsid w:val="00C00AC4"/>
    <w:rsid w:val="00C010F6"/>
    <w:rsid w:val="00C0141E"/>
    <w:rsid w:val="00C0145F"/>
    <w:rsid w:val="00C015EC"/>
    <w:rsid w:val="00C01A88"/>
    <w:rsid w:val="00C01C81"/>
    <w:rsid w:val="00C01C92"/>
    <w:rsid w:val="00C01CB7"/>
    <w:rsid w:val="00C020A8"/>
    <w:rsid w:val="00C02174"/>
    <w:rsid w:val="00C025AA"/>
    <w:rsid w:val="00C02A86"/>
    <w:rsid w:val="00C02A96"/>
    <w:rsid w:val="00C039B5"/>
    <w:rsid w:val="00C03DBD"/>
    <w:rsid w:val="00C03E49"/>
    <w:rsid w:val="00C042AB"/>
    <w:rsid w:val="00C04531"/>
    <w:rsid w:val="00C04E35"/>
    <w:rsid w:val="00C0557B"/>
    <w:rsid w:val="00C05FFB"/>
    <w:rsid w:val="00C0645C"/>
    <w:rsid w:val="00C064B1"/>
    <w:rsid w:val="00C066F8"/>
    <w:rsid w:val="00C067C8"/>
    <w:rsid w:val="00C06987"/>
    <w:rsid w:val="00C06C45"/>
    <w:rsid w:val="00C06CF9"/>
    <w:rsid w:val="00C06D7B"/>
    <w:rsid w:val="00C072DE"/>
    <w:rsid w:val="00C075BF"/>
    <w:rsid w:val="00C07808"/>
    <w:rsid w:val="00C078FE"/>
    <w:rsid w:val="00C079F7"/>
    <w:rsid w:val="00C11112"/>
    <w:rsid w:val="00C111DB"/>
    <w:rsid w:val="00C11FB3"/>
    <w:rsid w:val="00C120F5"/>
    <w:rsid w:val="00C122A7"/>
    <w:rsid w:val="00C12A7B"/>
    <w:rsid w:val="00C12F5C"/>
    <w:rsid w:val="00C1326A"/>
    <w:rsid w:val="00C13AAA"/>
    <w:rsid w:val="00C13EDE"/>
    <w:rsid w:val="00C14075"/>
    <w:rsid w:val="00C146CE"/>
    <w:rsid w:val="00C14997"/>
    <w:rsid w:val="00C14EB7"/>
    <w:rsid w:val="00C151B9"/>
    <w:rsid w:val="00C156B9"/>
    <w:rsid w:val="00C158AE"/>
    <w:rsid w:val="00C1665F"/>
    <w:rsid w:val="00C166ED"/>
    <w:rsid w:val="00C16E99"/>
    <w:rsid w:val="00C16FAB"/>
    <w:rsid w:val="00C16FC8"/>
    <w:rsid w:val="00C17166"/>
    <w:rsid w:val="00C17A1E"/>
    <w:rsid w:val="00C20428"/>
    <w:rsid w:val="00C20AA5"/>
    <w:rsid w:val="00C214C4"/>
    <w:rsid w:val="00C21627"/>
    <w:rsid w:val="00C22058"/>
    <w:rsid w:val="00C22348"/>
    <w:rsid w:val="00C2282C"/>
    <w:rsid w:val="00C22AE7"/>
    <w:rsid w:val="00C22B24"/>
    <w:rsid w:val="00C22EDD"/>
    <w:rsid w:val="00C22F38"/>
    <w:rsid w:val="00C23452"/>
    <w:rsid w:val="00C235C0"/>
    <w:rsid w:val="00C23DFF"/>
    <w:rsid w:val="00C2433A"/>
    <w:rsid w:val="00C243AF"/>
    <w:rsid w:val="00C243E0"/>
    <w:rsid w:val="00C246AA"/>
    <w:rsid w:val="00C248CC"/>
    <w:rsid w:val="00C24CF3"/>
    <w:rsid w:val="00C24D4A"/>
    <w:rsid w:val="00C257ED"/>
    <w:rsid w:val="00C263B4"/>
    <w:rsid w:val="00C263ED"/>
    <w:rsid w:val="00C2641F"/>
    <w:rsid w:val="00C26622"/>
    <w:rsid w:val="00C26696"/>
    <w:rsid w:val="00C26A16"/>
    <w:rsid w:val="00C26BE4"/>
    <w:rsid w:val="00C26E34"/>
    <w:rsid w:val="00C26ED3"/>
    <w:rsid w:val="00C273CD"/>
    <w:rsid w:val="00C27766"/>
    <w:rsid w:val="00C27AEA"/>
    <w:rsid w:val="00C27CEE"/>
    <w:rsid w:val="00C27F91"/>
    <w:rsid w:val="00C305AC"/>
    <w:rsid w:val="00C30688"/>
    <w:rsid w:val="00C30734"/>
    <w:rsid w:val="00C3073E"/>
    <w:rsid w:val="00C30B28"/>
    <w:rsid w:val="00C30FF9"/>
    <w:rsid w:val="00C31BA9"/>
    <w:rsid w:val="00C31D4D"/>
    <w:rsid w:val="00C3288C"/>
    <w:rsid w:val="00C33230"/>
    <w:rsid w:val="00C332A2"/>
    <w:rsid w:val="00C333AE"/>
    <w:rsid w:val="00C34108"/>
    <w:rsid w:val="00C342A3"/>
    <w:rsid w:val="00C34596"/>
    <w:rsid w:val="00C34A7F"/>
    <w:rsid w:val="00C35624"/>
    <w:rsid w:val="00C35751"/>
    <w:rsid w:val="00C35A11"/>
    <w:rsid w:val="00C35C47"/>
    <w:rsid w:val="00C36158"/>
    <w:rsid w:val="00C36441"/>
    <w:rsid w:val="00C365BA"/>
    <w:rsid w:val="00C367EB"/>
    <w:rsid w:val="00C36910"/>
    <w:rsid w:val="00C36953"/>
    <w:rsid w:val="00C36C88"/>
    <w:rsid w:val="00C36CD1"/>
    <w:rsid w:val="00C37098"/>
    <w:rsid w:val="00C3726E"/>
    <w:rsid w:val="00C37C47"/>
    <w:rsid w:val="00C37E5C"/>
    <w:rsid w:val="00C40318"/>
    <w:rsid w:val="00C407EF"/>
    <w:rsid w:val="00C4142F"/>
    <w:rsid w:val="00C41A4D"/>
    <w:rsid w:val="00C41D69"/>
    <w:rsid w:val="00C41F59"/>
    <w:rsid w:val="00C41FA4"/>
    <w:rsid w:val="00C425E9"/>
    <w:rsid w:val="00C42733"/>
    <w:rsid w:val="00C4293F"/>
    <w:rsid w:val="00C42B07"/>
    <w:rsid w:val="00C42DF8"/>
    <w:rsid w:val="00C42F27"/>
    <w:rsid w:val="00C43218"/>
    <w:rsid w:val="00C433F2"/>
    <w:rsid w:val="00C4373C"/>
    <w:rsid w:val="00C43863"/>
    <w:rsid w:val="00C442BA"/>
    <w:rsid w:val="00C443EE"/>
    <w:rsid w:val="00C445A1"/>
    <w:rsid w:val="00C44783"/>
    <w:rsid w:val="00C4483F"/>
    <w:rsid w:val="00C44F71"/>
    <w:rsid w:val="00C451B4"/>
    <w:rsid w:val="00C45327"/>
    <w:rsid w:val="00C4551B"/>
    <w:rsid w:val="00C457A0"/>
    <w:rsid w:val="00C46831"/>
    <w:rsid w:val="00C4751D"/>
    <w:rsid w:val="00C4765E"/>
    <w:rsid w:val="00C47A4D"/>
    <w:rsid w:val="00C47E78"/>
    <w:rsid w:val="00C50829"/>
    <w:rsid w:val="00C50A63"/>
    <w:rsid w:val="00C51023"/>
    <w:rsid w:val="00C515F4"/>
    <w:rsid w:val="00C51ACA"/>
    <w:rsid w:val="00C51E94"/>
    <w:rsid w:val="00C51F25"/>
    <w:rsid w:val="00C52488"/>
    <w:rsid w:val="00C529A6"/>
    <w:rsid w:val="00C5305E"/>
    <w:rsid w:val="00C53904"/>
    <w:rsid w:val="00C53982"/>
    <w:rsid w:val="00C53D51"/>
    <w:rsid w:val="00C53DD8"/>
    <w:rsid w:val="00C53E70"/>
    <w:rsid w:val="00C54316"/>
    <w:rsid w:val="00C54D29"/>
    <w:rsid w:val="00C5592D"/>
    <w:rsid w:val="00C55BAE"/>
    <w:rsid w:val="00C55BB5"/>
    <w:rsid w:val="00C561A1"/>
    <w:rsid w:val="00C56578"/>
    <w:rsid w:val="00C56924"/>
    <w:rsid w:val="00C569D4"/>
    <w:rsid w:val="00C56A84"/>
    <w:rsid w:val="00C5727F"/>
    <w:rsid w:val="00C573DA"/>
    <w:rsid w:val="00C576C4"/>
    <w:rsid w:val="00C578B2"/>
    <w:rsid w:val="00C57EE8"/>
    <w:rsid w:val="00C60735"/>
    <w:rsid w:val="00C60A5E"/>
    <w:rsid w:val="00C60ABA"/>
    <w:rsid w:val="00C60FA9"/>
    <w:rsid w:val="00C6101E"/>
    <w:rsid w:val="00C61463"/>
    <w:rsid w:val="00C61C7F"/>
    <w:rsid w:val="00C61D45"/>
    <w:rsid w:val="00C61E4D"/>
    <w:rsid w:val="00C61FB6"/>
    <w:rsid w:val="00C6242C"/>
    <w:rsid w:val="00C62700"/>
    <w:rsid w:val="00C62AC4"/>
    <w:rsid w:val="00C62D51"/>
    <w:rsid w:val="00C63011"/>
    <w:rsid w:val="00C635CE"/>
    <w:rsid w:val="00C636F3"/>
    <w:rsid w:val="00C6394D"/>
    <w:rsid w:val="00C64095"/>
    <w:rsid w:val="00C64490"/>
    <w:rsid w:val="00C64A92"/>
    <w:rsid w:val="00C64E91"/>
    <w:rsid w:val="00C64F84"/>
    <w:rsid w:val="00C653C2"/>
    <w:rsid w:val="00C6590C"/>
    <w:rsid w:val="00C65F32"/>
    <w:rsid w:val="00C661D9"/>
    <w:rsid w:val="00C66231"/>
    <w:rsid w:val="00C67187"/>
    <w:rsid w:val="00C6734B"/>
    <w:rsid w:val="00C6739D"/>
    <w:rsid w:val="00C67470"/>
    <w:rsid w:val="00C67D60"/>
    <w:rsid w:val="00C7034D"/>
    <w:rsid w:val="00C70634"/>
    <w:rsid w:val="00C7063D"/>
    <w:rsid w:val="00C70756"/>
    <w:rsid w:val="00C70AA7"/>
    <w:rsid w:val="00C70FD0"/>
    <w:rsid w:val="00C71155"/>
    <w:rsid w:val="00C7139E"/>
    <w:rsid w:val="00C713A3"/>
    <w:rsid w:val="00C7140B"/>
    <w:rsid w:val="00C71432"/>
    <w:rsid w:val="00C7143D"/>
    <w:rsid w:val="00C71608"/>
    <w:rsid w:val="00C71FD6"/>
    <w:rsid w:val="00C730BA"/>
    <w:rsid w:val="00C73627"/>
    <w:rsid w:val="00C73789"/>
    <w:rsid w:val="00C7401A"/>
    <w:rsid w:val="00C744E1"/>
    <w:rsid w:val="00C7548F"/>
    <w:rsid w:val="00C75631"/>
    <w:rsid w:val="00C7573D"/>
    <w:rsid w:val="00C75A6C"/>
    <w:rsid w:val="00C75C77"/>
    <w:rsid w:val="00C75E58"/>
    <w:rsid w:val="00C75EAE"/>
    <w:rsid w:val="00C7636E"/>
    <w:rsid w:val="00C767F8"/>
    <w:rsid w:val="00C76EFE"/>
    <w:rsid w:val="00C77017"/>
    <w:rsid w:val="00C77038"/>
    <w:rsid w:val="00C7725A"/>
    <w:rsid w:val="00C77AA6"/>
    <w:rsid w:val="00C77DA0"/>
    <w:rsid w:val="00C77FC8"/>
    <w:rsid w:val="00C80071"/>
    <w:rsid w:val="00C800BD"/>
    <w:rsid w:val="00C80588"/>
    <w:rsid w:val="00C80604"/>
    <w:rsid w:val="00C8091F"/>
    <w:rsid w:val="00C80932"/>
    <w:rsid w:val="00C8108D"/>
    <w:rsid w:val="00C814C5"/>
    <w:rsid w:val="00C81564"/>
    <w:rsid w:val="00C81B00"/>
    <w:rsid w:val="00C8211F"/>
    <w:rsid w:val="00C823FB"/>
    <w:rsid w:val="00C828CC"/>
    <w:rsid w:val="00C82D9C"/>
    <w:rsid w:val="00C830F5"/>
    <w:rsid w:val="00C83CE2"/>
    <w:rsid w:val="00C843E7"/>
    <w:rsid w:val="00C8452E"/>
    <w:rsid w:val="00C8454E"/>
    <w:rsid w:val="00C8575C"/>
    <w:rsid w:val="00C85DCA"/>
    <w:rsid w:val="00C85E90"/>
    <w:rsid w:val="00C85FDB"/>
    <w:rsid w:val="00C86005"/>
    <w:rsid w:val="00C8609F"/>
    <w:rsid w:val="00C8678D"/>
    <w:rsid w:val="00C86B24"/>
    <w:rsid w:val="00C8701E"/>
    <w:rsid w:val="00C87441"/>
    <w:rsid w:val="00C87E56"/>
    <w:rsid w:val="00C87E78"/>
    <w:rsid w:val="00C87EE8"/>
    <w:rsid w:val="00C87F6E"/>
    <w:rsid w:val="00C90008"/>
    <w:rsid w:val="00C901BF"/>
    <w:rsid w:val="00C90213"/>
    <w:rsid w:val="00C90AD4"/>
    <w:rsid w:val="00C90B31"/>
    <w:rsid w:val="00C90FEB"/>
    <w:rsid w:val="00C914FC"/>
    <w:rsid w:val="00C91634"/>
    <w:rsid w:val="00C91926"/>
    <w:rsid w:val="00C91DA3"/>
    <w:rsid w:val="00C9209E"/>
    <w:rsid w:val="00C92176"/>
    <w:rsid w:val="00C9249E"/>
    <w:rsid w:val="00C925CA"/>
    <w:rsid w:val="00C926F6"/>
    <w:rsid w:val="00C9294A"/>
    <w:rsid w:val="00C92F32"/>
    <w:rsid w:val="00C92F75"/>
    <w:rsid w:val="00C9302D"/>
    <w:rsid w:val="00C932C7"/>
    <w:rsid w:val="00C94162"/>
    <w:rsid w:val="00C9445D"/>
    <w:rsid w:val="00C94552"/>
    <w:rsid w:val="00C94CBA"/>
    <w:rsid w:val="00C94F1F"/>
    <w:rsid w:val="00C95309"/>
    <w:rsid w:val="00C955DC"/>
    <w:rsid w:val="00C95A0C"/>
    <w:rsid w:val="00C95F0E"/>
    <w:rsid w:val="00C96141"/>
    <w:rsid w:val="00C9623B"/>
    <w:rsid w:val="00C9681A"/>
    <w:rsid w:val="00C968CA"/>
    <w:rsid w:val="00C977EA"/>
    <w:rsid w:val="00C978DC"/>
    <w:rsid w:val="00C97906"/>
    <w:rsid w:val="00C97913"/>
    <w:rsid w:val="00C979D4"/>
    <w:rsid w:val="00C979E8"/>
    <w:rsid w:val="00C97E4A"/>
    <w:rsid w:val="00C97E62"/>
    <w:rsid w:val="00C97FF4"/>
    <w:rsid w:val="00CA04E2"/>
    <w:rsid w:val="00CA0725"/>
    <w:rsid w:val="00CA09FB"/>
    <w:rsid w:val="00CA10E3"/>
    <w:rsid w:val="00CA136A"/>
    <w:rsid w:val="00CA18AA"/>
    <w:rsid w:val="00CA18D7"/>
    <w:rsid w:val="00CA1DC1"/>
    <w:rsid w:val="00CA1E44"/>
    <w:rsid w:val="00CA2391"/>
    <w:rsid w:val="00CA2992"/>
    <w:rsid w:val="00CA2DF5"/>
    <w:rsid w:val="00CA329B"/>
    <w:rsid w:val="00CA3BA2"/>
    <w:rsid w:val="00CA3C98"/>
    <w:rsid w:val="00CA3EC1"/>
    <w:rsid w:val="00CA3F5D"/>
    <w:rsid w:val="00CA400B"/>
    <w:rsid w:val="00CA42A1"/>
    <w:rsid w:val="00CA4D0F"/>
    <w:rsid w:val="00CA4D1C"/>
    <w:rsid w:val="00CA4ED9"/>
    <w:rsid w:val="00CA4F1E"/>
    <w:rsid w:val="00CA585C"/>
    <w:rsid w:val="00CA59AE"/>
    <w:rsid w:val="00CA5AB1"/>
    <w:rsid w:val="00CA5DE6"/>
    <w:rsid w:val="00CA6038"/>
    <w:rsid w:val="00CA60EC"/>
    <w:rsid w:val="00CA6434"/>
    <w:rsid w:val="00CA6BFB"/>
    <w:rsid w:val="00CA706F"/>
    <w:rsid w:val="00CA7088"/>
    <w:rsid w:val="00CA7911"/>
    <w:rsid w:val="00CA7B21"/>
    <w:rsid w:val="00CB065B"/>
    <w:rsid w:val="00CB0B2E"/>
    <w:rsid w:val="00CB1A44"/>
    <w:rsid w:val="00CB1B9E"/>
    <w:rsid w:val="00CB2745"/>
    <w:rsid w:val="00CB287A"/>
    <w:rsid w:val="00CB297D"/>
    <w:rsid w:val="00CB309E"/>
    <w:rsid w:val="00CB3C1E"/>
    <w:rsid w:val="00CB4C09"/>
    <w:rsid w:val="00CB5568"/>
    <w:rsid w:val="00CB5634"/>
    <w:rsid w:val="00CB624B"/>
    <w:rsid w:val="00CB6621"/>
    <w:rsid w:val="00CB7011"/>
    <w:rsid w:val="00CB7124"/>
    <w:rsid w:val="00CB7FA2"/>
    <w:rsid w:val="00CC06F8"/>
    <w:rsid w:val="00CC0718"/>
    <w:rsid w:val="00CC091C"/>
    <w:rsid w:val="00CC1349"/>
    <w:rsid w:val="00CC141E"/>
    <w:rsid w:val="00CC1B0A"/>
    <w:rsid w:val="00CC22FF"/>
    <w:rsid w:val="00CC241E"/>
    <w:rsid w:val="00CC27DF"/>
    <w:rsid w:val="00CC2E52"/>
    <w:rsid w:val="00CC3558"/>
    <w:rsid w:val="00CC3DE1"/>
    <w:rsid w:val="00CC3ED1"/>
    <w:rsid w:val="00CC4072"/>
    <w:rsid w:val="00CC40F9"/>
    <w:rsid w:val="00CC4131"/>
    <w:rsid w:val="00CC4246"/>
    <w:rsid w:val="00CC44A4"/>
    <w:rsid w:val="00CC4C3E"/>
    <w:rsid w:val="00CC4F79"/>
    <w:rsid w:val="00CC5011"/>
    <w:rsid w:val="00CC5DB5"/>
    <w:rsid w:val="00CC625B"/>
    <w:rsid w:val="00CC6EBA"/>
    <w:rsid w:val="00CC704D"/>
    <w:rsid w:val="00CC7563"/>
    <w:rsid w:val="00CC75D1"/>
    <w:rsid w:val="00CC791F"/>
    <w:rsid w:val="00CC7DAB"/>
    <w:rsid w:val="00CD01E3"/>
    <w:rsid w:val="00CD059A"/>
    <w:rsid w:val="00CD0846"/>
    <w:rsid w:val="00CD0CFD"/>
    <w:rsid w:val="00CD0E76"/>
    <w:rsid w:val="00CD143B"/>
    <w:rsid w:val="00CD1785"/>
    <w:rsid w:val="00CD1F65"/>
    <w:rsid w:val="00CD2168"/>
    <w:rsid w:val="00CD26FC"/>
    <w:rsid w:val="00CD28F1"/>
    <w:rsid w:val="00CD3838"/>
    <w:rsid w:val="00CD4798"/>
    <w:rsid w:val="00CD486F"/>
    <w:rsid w:val="00CD57D4"/>
    <w:rsid w:val="00CD5AFC"/>
    <w:rsid w:val="00CD5BCF"/>
    <w:rsid w:val="00CD5BFB"/>
    <w:rsid w:val="00CD5C5E"/>
    <w:rsid w:val="00CD5E21"/>
    <w:rsid w:val="00CD70F0"/>
    <w:rsid w:val="00CD7966"/>
    <w:rsid w:val="00CD7EDC"/>
    <w:rsid w:val="00CE033D"/>
    <w:rsid w:val="00CE07E2"/>
    <w:rsid w:val="00CE09C9"/>
    <w:rsid w:val="00CE0FD0"/>
    <w:rsid w:val="00CE1333"/>
    <w:rsid w:val="00CE13E5"/>
    <w:rsid w:val="00CE140B"/>
    <w:rsid w:val="00CE1BA7"/>
    <w:rsid w:val="00CE1D45"/>
    <w:rsid w:val="00CE2136"/>
    <w:rsid w:val="00CE225F"/>
    <w:rsid w:val="00CE2875"/>
    <w:rsid w:val="00CE2981"/>
    <w:rsid w:val="00CE2D01"/>
    <w:rsid w:val="00CE2DAA"/>
    <w:rsid w:val="00CE3240"/>
    <w:rsid w:val="00CE3650"/>
    <w:rsid w:val="00CE3B19"/>
    <w:rsid w:val="00CE422D"/>
    <w:rsid w:val="00CE4880"/>
    <w:rsid w:val="00CE494E"/>
    <w:rsid w:val="00CE4CFA"/>
    <w:rsid w:val="00CE521F"/>
    <w:rsid w:val="00CE52BF"/>
    <w:rsid w:val="00CE56D5"/>
    <w:rsid w:val="00CE5705"/>
    <w:rsid w:val="00CE5F11"/>
    <w:rsid w:val="00CE61D7"/>
    <w:rsid w:val="00CE61FE"/>
    <w:rsid w:val="00CE6412"/>
    <w:rsid w:val="00CE6785"/>
    <w:rsid w:val="00CE6898"/>
    <w:rsid w:val="00CE6EA5"/>
    <w:rsid w:val="00CE7308"/>
    <w:rsid w:val="00CE7D87"/>
    <w:rsid w:val="00CF0008"/>
    <w:rsid w:val="00CF0BC9"/>
    <w:rsid w:val="00CF0D64"/>
    <w:rsid w:val="00CF1262"/>
    <w:rsid w:val="00CF1928"/>
    <w:rsid w:val="00CF1B23"/>
    <w:rsid w:val="00CF1D10"/>
    <w:rsid w:val="00CF1E4D"/>
    <w:rsid w:val="00CF20CD"/>
    <w:rsid w:val="00CF259F"/>
    <w:rsid w:val="00CF27A0"/>
    <w:rsid w:val="00CF2D58"/>
    <w:rsid w:val="00CF2E4C"/>
    <w:rsid w:val="00CF2FEF"/>
    <w:rsid w:val="00CF379A"/>
    <w:rsid w:val="00CF40BC"/>
    <w:rsid w:val="00CF43A3"/>
    <w:rsid w:val="00CF47E6"/>
    <w:rsid w:val="00CF47EE"/>
    <w:rsid w:val="00CF4FDF"/>
    <w:rsid w:val="00CF59EF"/>
    <w:rsid w:val="00CF63FB"/>
    <w:rsid w:val="00CF6888"/>
    <w:rsid w:val="00CF6D26"/>
    <w:rsid w:val="00CF7BBE"/>
    <w:rsid w:val="00D0007E"/>
    <w:rsid w:val="00D000FC"/>
    <w:rsid w:val="00D0010E"/>
    <w:rsid w:val="00D00120"/>
    <w:rsid w:val="00D003BE"/>
    <w:rsid w:val="00D008B4"/>
    <w:rsid w:val="00D00C82"/>
    <w:rsid w:val="00D00D23"/>
    <w:rsid w:val="00D00E33"/>
    <w:rsid w:val="00D01732"/>
    <w:rsid w:val="00D024B2"/>
    <w:rsid w:val="00D034A4"/>
    <w:rsid w:val="00D035BD"/>
    <w:rsid w:val="00D03765"/>
    <w:rsid w:val="00D037A2"/>
    <w:rsid w:val="00D03A8D"/>
    <w:rsid w:val="00D03D12"/>
    <w:rsid w:val="00D040BF"/>
    <w:rsid w:val="00D041D4"/>
    <w:rsid w:val="00D0426C"/>
    <w:rsid w:val="00D0433C"/>
    <w:rsid w:val="00D04474"/>
    <w:rsid w:val="00D044A3"/>
    <w:rsid w:val="00D04A25"/>
    <w:rsid w:val="00D04C90"/>
    <w:rsid w:val="00D05548"/>
    <w:rsid w:val="00D05AEA"/>
    <w:rsid w:val="00D05CEE"/>
    <w:rsid w:val="00D068B3"/>
    <w:rsid w:val="00D06AB6"/>
    <w:rsid w:val="00D06BC6"/>
    <w:rsid w:val="00D07429"/>
    <w:rsid w:val="00D07850"/>
    <w:rsid w:val="00D079B8"/>
    <w:rsid w:val="00D07A78"/>
    <w:rsid w:val="00D07C51"/>
    <w:rsid w:val="00D07DBF"/>
    <w:rsid w:val="00D07DF9"/>
    <w:rsid w:val="00D100AF"/>
    <w:rsid w:val="00D10182"/>
    <w:rsid w:val="00D1039A"/>
    <w:rsid w:val="00D1054A"/>
    <w:rsid w:val="00D10CC9"/>
    <w:rsid w:val="00D12F00"/>
    <w:rsid w:val="00D1327F"/>
    <w:rsid w:val="00D132CD"/>
    <w:rsid w:val="00D13812"/>
    <w:rsid w:val="00D13858"/>
    <w:rsid w:val="00D13AC1"/>
    <w:rsid w:val="00D1401D"/>
    <w:rsid w:val="00D146CB"/>
    <w:rsid w:val="00D148FF"/>
    <w:rsid w:val="00D14911"/>
    <w:rsid w:val="00D14FBF"/>
    <w:rsid w:val="00D154BE"/>
    <w:rsid w:val="00D1564E"/>
    <w:rsid w:val="00D15FE0"/>
    <w:rsid w:val="00D1654C"/>
    <w:rsid w:val="00D166FE"/>
    <w:rsid w:val="00D16B26"/>
    <w:rsid w:val="00D16E9A"/>
    <w:rsid w:val="00D1742D"/>
    <w:rsid w:val="00D17CBF"/>
    <w:rsid w:val="00D20082"/>
    <w:rsid w:val="00D20430"/>
    <w:rsid w:val="00D20BB3"/>
    <w:rsid w:val="00D20FE1"/>
    <w:rsid w:val="00D2118A"/>
    <w:rsid w:val="00D2119B"/>
    <w:rsid w:val="00D21906"/>
    <w:rsid w:val="00D21A63"/>
    <w:rsid w:val="00D21CB5"/>
    <w:rsid w:val="00D2210A"/>
    <w:rsid w:val="00D2212C"/>
    <w:rsid w:val="00D2224A"/>
    <w:rsid w:val="00D22577"/>
    <w:rsid w:val="00D22ACC"/>
    <w:rsid w:val="00D23411"/>
    <w:rsid w:val="00D236A3"/>
    <w:rsid w:val="00D236F4"/>
    <w:rsid w:val="00D23769"/>
    <w:rsid w:val="00D23CA4"/>
    <w:rsid w:val="00D23CC6"/>
    <w:rsid w:val="00D2420E"/>
    <w:rsid w:val="00D2421E"/>
    <w:rsid w:val="00D24FC1"/>
    <w:rsid w:val="00D2528A"/>
    <w:rsid w:val="00D25616"/>
    <w:rsid w:val="00D25917"/>
    <w:rsid w:val="00D25C34"/>
    <w:rsid w:val="00D2609D"/>
    <w:rsid w:val="00D26204"/>
    <w:rsid w:val="00D2624B"/>
    <w:rsid w:val="00D2674D"/>
    <w:rsid w:val="00D269EC"/>
    <w:rsid w:val="00D26EA3"/>
    <w:rsid w:val="00D26F4B"/>
    <w:rsid w:val="00D271B5"/>
    <w:rsid w:val="00D27446"/>
    <w:rsid w:val="00D275BB"/>
    <w:rsid w:val="00D2786A"/>
    <w:rsid w:val="00D278BE"/>
    <w:rsid w:val="00D27BA1"/>
    <w:rsid w:val="00D27F2A"/>
    <w:rsid w:val="00D3035F"/>
    <w:rsid w:val="00D30760"/>
    <w:rsid w:val="00D308B1"/>
    <w:rsid w:val="00D30A55"/>
    <w:rsid w:val="00D30E93"/>
    <w:rsid w:val="00D311F6"/>
    <w:rsid w:val="00D31D1D"/>
    <w:rsid w:val="00D320A2"/>
    <w:rsid w:val="00D32706"/>
    <w:rsid w:val="00D32821"/>
    <w:rsid w:val="00D3319C"/>
    <w:rsid w:val="00D33537"/>
    <w:rsid w:val="00D33599"/>
    <w:rsid w:val="00D335AF"/>
    <w:rsid w:val="00D33BF3"/>
    <w:rsid w:val="00D344C1"/>
    <w:rsid w:val="00D34692"/>
    <w:rsid w:val="00D34C3E"/>
    <w:rsid w:val="00D34FF0"/>
    <w:rsid w:val="00D351FF"/>
    <w:rsid w:val="00D35CC0"/>
    <w:rsid w:val="00D35EA6"/>
    <w:rsid w:val="00D364B3"/>
    <w:rsid w:val="00D36853"/>
    <w:rsid w:val="00D3691D"/>
    <w:rsid w:val="00D36DE6"/>
    <w:rsid w:val="00D37794"/>
    <w:rsid w:val="00D37BFE"/>
    <w:rsid w:val="00D4075E"/>
    <w:rsid w:val="00D40AE1"/>
    <w:rsid w:val="00D40C51"/>
    <w:rsid w:val="00D40C6A"/>
    <w:rsid w:val="00D40F2E"/>
    <w:rsid w:val="00D41645"/>
    <w:rsid w:val="00D416F1"/>
    <w:rsid w:val="00D4247F"/>
    <w:rsid w:val="00D4270A"/>
    <w:rsid w:val="00D42C04"/>
    <w:rsid w:val="00D42C76"/>
    <w:rsid w:val="00D42E19"/>
    <w:rsid w:val="00D433BC"/>
    <w:rsid w:val="00D437DF"/>
    <w:rsid w:val="00D438CB"/>
    <w:rsid w:val="00D43DE4"/>
    <w:rsid w:val="00D440A8"/>
    <w:rsid w:val="00D441C4"/>
    <w:rsid w:val="00D4465A"/>
    <w:rsid w:val="00D44B99"/>
    <w:rsid w:val="00D45267"/>
    <w:rsid w:val="00D45288"/>
    <w:rsid w:val="00D46084"/>
    <w:rsid w:val="00D46658"/>
    <w:rsid w:val="00D4676D"/>
    <w:rsid w:val="00D46D22"/>
    <w:rsid w:val="00D46E41"/>
    <w:rsid w:val="00D46E87"/>
    <w:rsid w:val="00D46FF3"/>
    <w:rsid w:val="00D47975"/>
    <w:rsid w:val="00D47B5F"/>
    <w:rsid w:val="00D5031A"/>
    <w:rsid w:val="00D50474"/>
    <w:rsid w:val="00D508AB"/>
    <w:rsid w:val="00D50B63"/>
    <w:rsid w:val="00D50E08"/>
    <w:rsid w:val="00D50ED2"/>
    <w:rsid w:val="00D5106E"/>
    <w:rsid w:val="00D5183A"/>
    <w:rsid w:val="00D51889"/>
    <w:rsid w:val="00D51920"/>
    <w:rsid w:val="00D51EB9"/>
    <w:rsid w:val="00D52485"/>
    <w:rsid w:val="00D524A9"/>
    <w:rsid w:val="00D52661"/>
    <w:rsid w:val="00D53077"/>
    <w:rsid w:val="00D5344C"/>
    <w:rsid w:val="00D5363E"/>
    <w:rsid w:val="00D53718"/>
    <w:rsid w:val="00D53D00"/>
    <w:rsid w:val="00D53DAB"/>
    <w:rsid w:val="00D53E9C"/>
    <w:rsid w:val="00D53F3D"/>
    <w:rsid w:val="00D54001"/>
    <w:rsid w:val="00D540E8"/>
    <w:rsid w:val="00D54195"/>
    <w:rsid w:val="00D54570"/>
    <w:rsid w:val="00D54C2B"/>
    <w:rsid w:val="00D55291"/>
    <w:rsid w:val="00D5563B"/>
    <w:rsid w:val="00D559CC"/>
    <w:rsid w:val="00D55BDD"/>
    <w:rsid w:val="00D5613B"/>
    <w:rsid w:val="00D562B3"/>
    <w:rsid w:val="00D562CA"/>
    <w:rsid w:val="00D5644D"/>
    <w:rsid w:val="00D5648F"/>
    <w:rsid w:val="00D569AC"/>
    <w:rsid w:val="00D56D8B"/>
    <w:rsid w:val="00D57061"/>
    <w:rsid w:val="00D57424"/>
    <w:rsid w:val="00D574C6"/>
    <w:rsid w:val="00D5798E"/>
    <w:rsid w:val="00D57EB3"/>
    <w:rsid w:val="00D601C8"/>
    <w:rsid w:val="00D605CC"/>
    <w:rsid w:val="00D607FC"/>
    <w:rsid w:val="00D60E1E"/>
    <w:rsid w:val="00D61BF4"/>
    <w:rsid w:val="00D61D54"/>
    <w:rsid w:val="00D620D7"/>
    <w:rsid w:val="00D62443"/>
    <w:rsid w:val="00D625DC"/>
    <w:rsid w:val="00D625E5"/>
    <w:rsid w:val="00D62F40"/>
    <w:rsid w:val="00D6349D"/>
    <w:rsid w:val="00D634CC"/>
    <w:rsid w:val="00D63720"/>
    <w:rsid w:val="00D637D6"/>
    <w:rsid w:val="00D638E9"/>
    <w:rsid w:val="00D63DFA"/>
    <w:rsid w:val="00D63E7A"/>
    <w:rsid w:val="00D64272"/>
    <w:rsid w:val="00D64938"/>
    <w:rsid w:val="00D64FD2"/>
    <w:rsid w:val="00D652A5"/>
    <w:rsid w:val="00D655A1"/>
    <w:rsid w:val="00D65B3B"/>
    <w:rsid w:val="00D665CB"/>
    <w:rsid w:val="00D66E9C"/>
    <w:rsid w:val="00D6775D"/>
    <w:rsid w:val="00D67DB1"/>
    <w:rsid w:val="00D67F16"/>
    <w:rsid w:val="00D70039"/>
    <w:rsid w:val="00D7086A"/>
    <w:rsid w:val="00D70E4D"/>
    <w:rsid w:val="00D70E87"/>
    <w:rsid w:val="00D7157A"/>
    <w:rsid w:val="00D71ED5"/>
    <w:rsid w:val="00D72143"/>
    <w:rsid w:val="00D72322"/>
    <w:rsid w:val="00D725F2"/>
    <w:rsid w:val="00D72713"/>
    <w:rsid w:val="00D72B31"/>
    <w:rsid w:val="00D72BC2"/>
    <w:rsid w:val="00D731DC"/>
    <w:rsid w:val="00D73495"/>
    <w:rsid w:val="00D73A18"/>
    <w:rsid w:val="00D73B38"/>
    <w:rsid w:val="00D73E8A"/>
    <w:rsid w:val="00D741AB"/>
    <w:rsid w:val="00D746B1"/>
    <w:rsid w:val="00D7478C"/>
    <w:rsid w:val="00D74805"/>
    <w:rsid w:val="00D74978"/>
    <w:rsid w:val="00D74BB3"/>
    <w:rsid w:val="00D750B8"/>
    <w:rsid w:val="00D7566A"/>
    <w:rsid w:val="00D75BE5"/>
    <w:rsid w:val="00D76827"/>
    <w:rsid w:val="00D76BF3"/>
    <w:rsid w:val="00D77044"/>
    <w:rsid w:val="00D770AA"/>
    <w:rsid w:val="00D80089"/>
    <w:rsid w:val="00D802F1"/>
    <w:rsid w:val="00D803BF"/>
    <w:rsid w:val="00D80608"/>
    <w:rsid w:val="00D80B11"/>
    <w:rsid w:val="00D812A3"/>
    <w:rsid w:val="00D81519"/>
    <w:rsid w:val="00D818C7"/>
    <w:rsid w:val="00D82532"/>
    <w:rsid w:val="00D8298A"/>
    <w:rsid w:val="00D832E0"/>
    <w:rsid w:val="00D83A11"/>
    <w:rsid w:val="00D83A26"/>
    <w:rsid w:val="00D83D2E"/>
    <w:rsid w:val="00D84338"/>
    <w:rsid w:val="00D85090"/>
    <w:rsid w:val="00D8526D"/>
    <w:rsid w:val="00D85833"/>
    <w:rsid w:val="00D85CD7"/>
    <w:rsid w:val="00D8611B"/>
    <w:rsid w:val="00D861D7"/>
    <w:rsid w:val="00D8695F"/>
    <w:rsid w:val="00D86BDB"/>
    <w:rsid w:val="00D87697"/>
    <w:rsid w:val="00D8784F"/>
    <w:rsid w:val="00D87F81"/>
    <w:rsid w:val="00D90051"/>
    <w:rsid w:val="00D905FD"/>
    <w:rsid w:val="00D90735"/>
    <w:rsid w:val="00D907EB"/>
    <w:rsid w:val="00D90D5C"/>
    <w:rsid w:val="00D91300"/>
    <w:rsid w:val="00D91795"/>
    <w:rsid w:val="00D9197D"/>
    <w:rsid w:val="00D91CBF"/>
    <w:rsid w:val="00D91DA2"/>
    <w:rsid w:val="00D91F03"/>
    <w:rsid w:val="00D928E7"/>
    <w:rsid w:val="00D92C9E"/>
    <w:rsid w:val="00D92CAF"/>
    <w:rsid w:val="00D92CC6"/>
    <w:rsid w:val="00D92D19"/>
    <w:rsid w:val="00D9305F"/>
    <w:rsid w:val="00D93CB5"/>
    <w:rsid w:val="00D93D67"/>
    <w:rsid w:val="00D9428F"/>
    <w:rsid w:val="00D944E5"/>
    <w:rsid w:val="00D94544"/>
    <w:rsid w:val="00D9526E"/>
    <w:rsid w:val="00D95319"/>
    <w:rsid w:val="00D954EF"/>
    <w:rsid w:val="00D95529"/>
    <w:rsid w:val="00D957D0"/>
    <w:rsid w:val="00D9647D"/>
    <w:rsid w:val="00D969F2"/>
    <w:rsid w:val="00D969F9"/>
    <w:rsid w:val="00D972D2"/>
    <w:rsid w:val="00D97312"/>
    <w:rsid w:val="00D9760E"/>
    <w:rsid w:val="00D97617"/>
    <w:rsid w:val="00DA00E3"/>
    <w:rsid w:val="00DA06E0"/>
    <w:rsid w:val="00DA0A18"/>
    <w:rsid w:val="00DA1248"/>
    <w:rsid w:val="00DA1438"/>
    <w:rsid w:val="00DA14FA"/>
    <w:rsid w:val="00DA1822"/>
    <w:rsid w:val="00DA2549"/>
    <w:rsid w:val="00DA2A8B"/>
    <w:rsid w:val="00DA30AD"/>
    <w:rsid w:val="00DA312A"/>
    <w:rsid w:val="00DA3155"/>
    <w:rsid w:val="00DA36F0"/>
    <w:rsid w:val="00DA3EFA"/>
    <w:rsid w:val="00DA4306"/>
    <w:rsid w:val="00DA493B"/>
    <w:rsid w:val="00DA4A1C"/>
    <w:rsid w:val="00DA4A7A"/>
    <w:rsid w:val="00DA4DDE"/>
    <w:rsid w:val="00DA52AC"/>
    <w:rsid w:val="00DA5486"/>
    <w:rsid w:val="00DA5843"/>
    <w:rsid w:val="00DA5E91"/>
    <w:rsid w:val="00DA5F70"/>
    <w:rsid w:val="00DA60F2"/>
    <w:rsid w:val="00DA62D9"/>
    <w:rsid w:val="00DA6A89"/>
    <w:rsid w:val="00DA7454"/>
    <w:rsid w:val="00DA7733"/>
    <w:rsid w:val="00DA7DD9"/>
    <w:rsid w:val="00DB02F8"/>
    <w:rsid w:val="00DB040A"/>
    <w:rsid w:val="00DB09BA"/>
    <w:rsid w:val="00DB0AA0"/>
    <w:rsid w:val="00DB1160"/>
    <w:rsid w:val="00DB2057"/>
    <w:rsid w:val="00DB2213"/>
    <w:rsid w:val="00DB22C9"/>
    <w:rsid w:val="00DB2773"/>
    <w:rsid w:val="00DB2782"/>
    <w:rsid w:val="00DB342A"/>
    <w:rsid w:val="00DB393B"/>
    <w:rsid w:val="00DB398E"/>
    <w:rsid w:val="00DB3A5C"/>
    <w:rsid w:val="00DB3B4C"/>
    <w:rsid w:val="00DB43FA"/>
    <w:rsid w:val="00DB440A"/>
    <w:rsid w:val="00DB4827"/>
    <w:rsid w:val="00DB4A17"/>
    <w:rsid w:val="00DB4A33"/>
    <w:rsid w:val="00DB4A88"/>
    <w:rsid w:val="00DB4B49"/>
    <w:rsid w:val="00DB4ECF"/>
    <w:rsid w:val="00DB557A"/>
    <w:rsid w:val="00DB58AC"/>
    <w:rsid w:val="00DB63A8"/>
    <w:rsid w:val="00DB6B9C"/>
    <w:rsid w:val="00DB6F3D"/>
    <w:rsid w:val="00DB6FD0"/>
    <w:rsid w:val="00DB71A8"/>
    <w:rsid w:val="00DB73DD"/>
    <w:rsid w:val="00DB7927"/>
    <w:rsid w:val="00DB7960"/>
    <w:rsid w:val="00DB7E51"/>
    <w:rsid w:val="00DB7FD0"/>
    <w:rsid w:val="00DC00D2"/>
    <w:rsid w:val="00DC0371"/>
    <w:rsid w:val="00DC0420"/>
    <w:rsid w:val="00DC07DA"/>
    <w:rsid w:val="00DC114C"/>
    <w:rsid w:val="00DC140A"/>
    <w:rsid w:val="00DC170E"/>
    <w:rsid w:val="00DC1E02"/>
    <w:rsid w:val="00DC1EF5"/>
    <w:rsid w:val="00DC2F16"/>
    <w:rsid w:val="00DC311E"/>
    <w:rsid w:val="00DC3BAE"/>
    <w:rsid w:val="00DC3EF4"/>
    <w:rsid w:val="00DC3FB7"/>
    <w:rsid w:val="00DC407C"/>
    <w:rsid w:val="00DC41B8"/>
    <w:rsid w:val="00DC4A4E"/>
    <w:rsid w:val="00DC4E47"/>
    <w:rsid w:val="00DC506A"/>
    <w:rsid w:val="00DC5216"/>
    <w:rsid w:val="00DC538A"/>
    <w:rsid w:val="00DC610F"/>
    <w:rsid w:val="00DC6691"/>
    <w:rsid w:val="00DC66D5"/>
    <w:rsid w:val="00DC6B37"/>
    <w:rsid w:val="00DC6C57"/>
    <w:rsid w:val="00DC6FE7"/>
    <w:rsid w:val="00DC7494"/>
    <w:rsid w:val="00DC7607"/>
    <w:rsid w:val="00DC76DF"/>
    <w:rsid w:val="00DC7823"/>
    <w:rsid w:val="00DD0ACE"/>
    <w:rsid w:val="00DD0C49"/>
    <w:rsid w:val="00DD1740"/>
    <w:rsid w:val="00DD17F0"/>
    <w:rsid w:val="00DD1CDC"/>
    <w:rsid w:val="00DD1EDF"/>
    <w:rsid w:val="00DD25C4"/>
    <w:rsid w:val="00DD2679"/>
    <w:rsid w:val="00DD26C0"/>
    <w:rsid w:val="00DD26FA"/>
    <w:rsid w:val="00DD2756"/>
    <w:rsid w:val="00DD2871"/>
    <w:rsid w:val="00DD2A2D"/>
    <w:rsid w:val="00DD3193"/>
    <w:rsid w:val="00DD325E"/>
    <w:rsid w:val="00DD3388"/>
    <w:rsid w:val="00DD361E"/>
    <w:rsid w:val="00DD394F"/>
    <w:rsid w:val="00DD41ED"/>
    <w:rsid w:val="00DD4562"/>
    <w:rsid w:val="00DD4C23"/>
    <w:rsid w:val="00DD5B8D"/>
    <w:rsid w:val="00DD681B"/>
    <w:rsid w:val="00DD69AC"/>
    <w:rsid w:val="00DD7018"/>
    <w:rsid w:val="00DD7204"/>
    <w:rsid w:val="00DD742E"/>
    <w:rsid w:val="00DD7631"/>
    <w:rsid w:val="00DD76D8"/>
    <w:rsid w:val="00DD7D11"/>
    <w:rsid w:val="00DD7FC7"/>
    <w:rsid w:val="00DE0101"/>
    <w:rsid w:val="00DE0530"/>
    <w:rsid w:val="00DE05FF"/>
    <w:rsid w:val="00DE0E57"/>
    <w:rsid w:val="00DE11C5"/>
    <w:rsid w:val="00DE1398"/>
    <w:rsid w:val="00DE21A3"/>
    <w:rsid w:val="00DE2A3D"/>
    <w:rsid w:val="00DE30BF"/>
    <w:rsid w:val="00DE450C"/>
    <w:rsid w:val="00DE45B6"/>
    <w:rsid w:val="00DE5108"/>
    <w:rsid w:val="00DE5187"/>
    <w:rsid w:val="00DE57A4"/>
    <w:rsid w:val="00DE5A83"/>
    <w:rsid w:val="00DE61F0"/>
    <w:rsid w:val="00DE6A4A"/>
    <w:rsid w:val="00DE70A0"/>
    <w:rsid w:val="00DF01C4"/>
    <w:rsid w:val="00DF05E4"/>
    <w:rsid w:val="00DF0952"/>
    <w:rsid w:val="00DF0A27"/>
    <w:rsid w:val="00DF0AB2"/>
    <w:rsid w:val="00DF0C3D"/>
    <w:rsid w:val="00DF10F3"/>
    <w:rsid w:val="00DF12D7"/>
    <w:rsid w:val="00DF1661"/>
    <w:rsid w:val="00DF18CF"/>
    <w:rsid w:val="00DF1B29"/>
    <w:rsid w:val="00DF1D49"/>
    <w:rsid w:val="00DF22CF"/>
    <w:rsid w:val="00DF2324"/>
    <w:rsid w:val="00DF2588"/>
    <w:rsid w:val="00DF25A9"/>
    <w:rsid w:val="00DF26E9"/>
    <w:rsid w:val="00DF2A0C"/>
    <w:rsid w:val="00DF2EFE"/>
    <w:rsid w:val="00DF38C4"/>
    <w:rsid w:val="00DF3A3C"/>
    <w:rsid w:val="00DF3B8D"/>
    <w:rsid w:val="00DF428B"/>
    <w:rsid w:val="00DF4AB5"/>
    <w:rsid w:val="00DF4B3D"/>
    <w:rsid w:val="00DF5A9F"/>
    <w:rsid w:val="00DF628C"/>
    <w:rsid w:val="00DF65BC"/>
    <w:rsid w:val="00DF6795"/>
    <w:rsid w:val="00DF6DE4"/>
    <w:rsid w:val="00DF6FB3"/>
    <w:rsid w:val="00DF7BCA"/>
    <w:rsid w:val="00E00220"/>
    <w:rsid w:val="00E004A6"/>
    <w:rsid w:val="00E004B6"/>
    <w:rsid w:val="00E0088F"/>
    <w:rsid w:val="00E00954"/>
    <w:rsid w:val="00E00AB9"/>
    <w:rsid w:val="00E010F4"/>
    <w:rsid w:val="00E015E3"/>
    <w:rsid w:val="00E017B9"/>
    <w:rsid w:val="00E017DA"/>
    <w:rsid w:val="00E01C7E"/>
    <w:rsid w:val="00E0219B"/>
    <w:rsid w:val="00E021D5"/>
    <w:rsid w:val="00E021FF"/>
    <w:rsid w:val="00E022EC"/>
    <w:rsid w:val="00E02326"/>
    <w:rsid w:val="00E02698"/>
    <w:rsid w:val="00E02C51"/>
    <w:rsid w:val="00E03053"/>
    <w:rsid w:val="00E031BE"/>
    <w:rsid w:val="00E033DC"/>
    <w:rsid w:val="00E038F4"/>
    <w:rsid w:val="00E03DD2"/>
    <w:rsid w:val="00E047EC"/>
    <w:rsid w:val="00E04935"/>
    <w:rsid w:val="00E04DF6"/>
    <w:rsid w:val="00E052B1"/>
    <w:rsid w:val="00E052CE"/>
    <w:rsid w:val="00E053D3"/>
    <w:rsid w:val="00E05A3A"/>
    <w:rsid w:val="00E0601A"/>
    <w:rsid w:val="00E06389"/>
    <w:rsid w:val="00E063B8"/>
    <w:rsid w:val="00E06E2C"/>
    <w:rsid w:val="00E071A6"/>
    <w:rsid w:val="00E074FA"/>
    <w:rsid w:val="00E07643"/>
    <w:rsid w:val="00E07A1E"/>
    <w:rsid w:val="00E10443"/>
    <w:rsid w:val="00E105FB"/>
    <w:rsid w:val="00E10C2A"/>
    <w:rsid w:val="00E117CD"/>
    <w:rsid w:val="00E11A18"/>
    <w:rsid w:val="00E12037"/>
    <w:rsid w:val="00E1204D"/>
    <w:rsid w:val="00E1253F"/>
    <w:rsid w:val="00E125C2"/>
    <w:rsid w:val="00E12F0B"/>
    <w:rsid w:val="00E135C9"/>
    <w:rsid w:val="00E13BEC"/>
    <w:rsid w:val="00E13C60"/>
    <w:rsid w:val="00E14B8A"/>
    <w:rsid w:val="00E14D42"/>
    <w:rsid w:val="00E15349"/>
    <w:rsid w:val="00E1568B"/>
    <w:rsid w:val="00E1583D"/>
    <w:rsid w:val="00E15F44"/>
    <w:rsid w:val="00E15FB1"/>
    <w:rsid w:val="00E160F3"/>
    <w:rsid w:val="00E163F5"/>
    <w:rsid w:val="00E16F30"/>
    <w:rsid w:val="00E171BD"/>
    <w:rsid w:val="00E17227"/>
    <w:rsid w:val="00E17888"/>
    <w:rsid w:val="00E17B8C"/>
    <w:rsid w:val="00E17C86"/>
    <w:rsid w:val="00E17E31"/>
    <w:rsid w:val="00E201C7"/>
    <w:rsid w:val="00E203E1"/>
    <w:rsid w:val="00E2065A"/>
    <w:rsid w:val="00E20ABF"/>
    <w:rsid w:val="00E20EF2"/>
    <w:rsid w:val="00E2100D"/>
    <w:rsid w:val="00E210EF"/>
    <w:rsid w:val="00E21212"/>
    <w:rsid w:val="00E21265"/>
    <w:rsid w:val="00E214AA"/>
    <w:rsid w:val="00E21D29"/>
    <w:rsid w:val="00E21DA1"/>
    <w:rsid w:val="00E228B4"/>
    <w:rsid w:val="00E229FA"/>
    <w:rsid w:val="00E23017"/>
    <w:rsid w:val="00E230E5"/>
    <w:rsid w:val="00E2335F"/>
    <w:rsid w:val="00E2342F"/>
    <w:rsid w:val="00E23A3B"/>
    <w:rsid w:val="00E23B8B"/>
    <w:rsid w:val="00E23BD9"/>
    <w:rsid w:val="00E248FA"/>
    <w:rsid w:val="00E24E81"/>
    <w:rsid w:val="00E24F02"/>
    <w:rsid w:val="00E2525C"/>
    <w:rsid w:val="00E253AE"/>
    <w:rsid w:val="00E25A5D"/>
    <w:rsid w:val="00E25CBE"/>
    <w:rsid w:val="00E25E3B"/>
    <w:rsid w:val="00E2647E"/>
    <w:rsid w:val="00E271A0"/>
    <w:rsid w:val="00E272AA"/>
    <w:rsid w:val="00E275A7"/>
    <w:rsid w:val="00E2761D"/>
    <w:rsid w:val="00E27CEA"/>
    <w:rsid w:val="00E300DF"/>
    <w:rsid w:val="00E302C5"/>
    <w:rsid w:val="00E3061D"/>
    <w:rsid w:val="00E30D0A"/>
    <w:rsid w:val="00E30D5C"/>
    <w:rsid w:val="00E30DC5"/>
    <w:rsid w:val="00E31219"/>
    <w:rsid w:val="00E318E1"/>
    <w:rsid w:val="00E31B0C"/>
    <w:rsid w:val="00E31C07"/>
    <w:rsid w:val="00E320A7"/>
    <w:rsid w:val="00E32262"/>
    <w:rsid w:val="00E32266"/>
    <w:rsid w:val="00E32267"/>
    <w:rsid w:val="00E32872"/>
    <w:rsid w:val="00E32A00"/>
    <w:rsid w:val="00E32F77"/>
    <w:rsid w:val="00E33352"/>
    <w:rsid w:val="00E3363B"/>
    <w:rsid w:val="00E33D61"/>
    <w:rsid w:val="00E33EB0"/>
    <w:rsid w:val="00E3434F"/>
    <w:rsid w:val="00E344E5"/>
    <w:rsid w:val="00E3457D"/>
    <w:rsid w:val="00E345FB"/>
    <w:rsid w:val="00E354B0"/>
    <w:rsid w:val="00E35EB0"/>
    <w:rsid w:val="00E360C7"/>
    <w:rsid w:val="00E363E8"/>
    <w:rsid w:val="00E36734"/>
    <w:rsid w:val="00E36948"/>
    <w:rsid w:val="00E369F0"/>
    <w:rsid w:val="00E36F0D"/>
    <w:rsid w:val="00E37078"/>
    <w:rsid w:val="00E3719F"/>
    <w:rsid w:val="00E3725B"/>
    <w:rsid w:val="00E375CD"/>
    <w:rsid w:val="00E37A21"/>
    <w:rsid w:val="00E37A50"/>
    <w:rsid w:val="00E37C58"/>
    <w:rsid w:val="00E37D49"/>
    <w:rsid w:val="00E404CC"/>
    <w:rsid w:val="00E4068F"/>
    <w:rsid w:val="00E4081C"/>
    <w:rsid w:val="00E40A16"/>
    <w:rsid w:val="00E40F16"/>
    <w:rsid w:val="00E40F22"/>
    <w:rsid w:val="00E40FFE"/>
    <w:rsid w:val="00E413AA"/>
    <w:rsid w:val="00E41822"/>
    <w:rsid w:val="00E41E03"/>
    <w:rsid w:val="00E41EC5"/>
    <w:rsid w:val="00E4271D"/>
    <w:rsid w:val="00E43160"/>
    <w:rsid w:val="00E43213"/>
    <w:rsid w:val="00E43B40"/>
    <w:rsid w:val="00E44395"/>
    <w:rsid w:val="00E4441D"/>
    <w:rsid w:val="00E4475A"/>
    <w:rsid w:val="00E44E87"/>
    <w:rsid w:val="00E450F0"/>
    <w:rsid w:val="00E451B7"/>
    <w:rsid w:val="00E45901"/>
    <w:rsid w:val="00E45AD0"/>
    <w:rsid w:val="00E45EF0"/>
    <w:rsid w:val="00E46155"/>
    <w:rsid w:val="00E46718"/>
    <w:rsid w:val="00E46AC1"/>
    <w:rsid w:val="00E47064"/>
    <w:rsid w:val="00E47455"/>
    <w:rsid w:val="00E4780E"/>
    <w:rsid w:val="00E47816"/>
    <w:rsid w:val="00E47A1D"/>
    <w:rsid w:val="00E5075D"/>
    <w:rsid w:val="00E50963"/>
    <w:rsid w:val="00E50C8B"/>
    <w:rsid w:val="00E523F0"/>
    <w:rsid w:val="00E5264F"/>
    <w:rsid w:val="00E52F7D"/>
    <w:rsid w:val="00E530DA"/>
    <w:rsid w:val="00E530F2"/>
    <w:rsid w:val="00E5321F"/>
    <w:rsid w:val="00E5374A"/>
    <w:rsid w:val="00E53BC7"/>
    <w:rsid w:val="00E54085"/>
    <w:rsid w:val="00E542F2"/>
    <w:rsid w:val="00E544B9"/>
    <w:rsid w:val="00E547A5"/>
    <w:rsid w:val="00E54AA8"/>
    <w:rsid w:val="00E54B7C"/>
    <w:rsid w:val="00E54EDF"/>
    <w:rsid w:val="00E55026"/>
    <w:rsid w:val="00E5579A"/>
    <w:rsid w:val="00E55A87"/>
    <w:rsid w:val="00E55AEC"/>
    <w:rsid w:val="00E55E30"/>
    <w:rsid w:val="00E57159"/>
    <w:rsid w:val="00E574C5"/>
    <w:rsid w:val="00E57951"/>
    <w:rsid w:val="00E579FE"/>
    <w:rsid w:val="00E57AB8"/>
    <w:rsid w:val="00E606DC"/>
    <w:rsid w:val="00E60A17"/>
    <w:rsid w:val="00E60A83"/>
    <w:rsid w:val="00E60EAF"/>
    <w:rsid w:val="00E61587"/>
    <w:rsid w:val="00E616E5"/>
    <w:rsid w:val="00E61BEF"/>
    <w:rsid w:val="00E61CB0"/>
    <w:rsid w:val="00E62296"/>
    <w:rsid w:val="00E62567"/>
    <w:rsid w:val="00E6267B"/>
    <w:rsid w:val="00E626C4"/>
    <w:rsid w:val="00E62ABA"/>
    <w:rsid w:val="00E62D38"/>
    <w:rsid w:val="00E63308"/>
    <w:rsid w:val="00E63755"/>
    <w:rsid w:val="00E63C46"/>
    <w:rsid w:val="00E64A56"/>
    <w:rsid w:val="00E64ECB"/>
    <w:rsid w:val="00E65190"/>
    <w:rsid w:val="00E654F3"/>
    <w:rsid w:val="00E658D4"/>
    <w:rsid w:val="00E65A7D"/>
    <w:rsid w:val="00E65B87"/>
    <w:rsid w:val="00E65CAD"/>
    <w:rsid w:val="00E65D3F"/>
    <w:rsid w:val="00E65EAA"/>
    <w:rsid w:val="00E66C54"/>
    <w:rsid w:val="00E67128"/>
    <w:rsid w:val="00E6712E"/>
    <w:rsid w:val="00E67245"/>
    <w:rsid w:val="00E67439"/>
    <w:rsid w:val="00E674FF"/>
    <w:rsid w:val="00E67577"/>
    <w:rsid w:val="00E678E9"/>
    <w:rsid w:val="00E67CDC"/>
    <w:rsid w:val="00E70202"/>
    <w:rsid w:val="00E7020B"/>
    <w:rsid w:val="00E7075B"/>
    <w:rsid w:val="00E71B77"/>
    <w:rsid w:val="00E71E20"/>
    <w:rsid w:val="00E72528"/>
    <w:rsid w:val="00E729E7"/>
    <w:rsid w:val="00E72D87"/>
    <w:rsid w:val="00E73472"/>
    <w:rsid w:val="00E735A2"/>
    <w:rsid w:val="00E73DCA"/>
    <w:rsid w:val="00E73E1D"/>
    <w:rsid w:val="00E74A78"/>
    <w:rsid w:val="00E74E2C"/>
    <w:rsid w:val="00E74EB5"/>
    <w:rsid w:val="00E74FD2"/>
    <w:rsid w:val="00E75426"/>
    <w:rsid w:val="00E75462"/>
    <w:rsid w:val="00E754B5"/>
    <w:rsid w:val="00E758A4"/>
    <w:rsid w:val="00E75A2F"/>
    <w:rsid w:val="00E76D63"/>
    <w:rsid w:val="00E7735C"/>
    <w:rsid w:val="00E773DB"/>
    <w:rsid w:val="00E77766"/>
    <w:rsid w:val="00E80182"/>
    <w:rsid w:val="00E8018B"/>
    <w:rsid w:val="00E80610"/>
    <w:rsid w:val="00E80712"/>
    <w:rsid w:val="00E80735"/>
    <w:rsid w:val="00E807C9"/>
    <w:rsid w:val="00E80EB2"/>
    <w:rsid w:val="00E813F2"/>
    <w:rsid w:val="00E81805"/>
    <w:rsid w:val="00E818C9"/>
    <w:rsid w:val="00E81A5E"/>
    <w:rsid w:val="00E82361"/>
    <w:rsid w:val="00E82D19"/>
    <w:rsid w:val="00E8323A"/>
    <w:rsid w:val="00E83844"/>
    <w:rsid w:val="00E838D8"/>
    <w:rsid w:val="00E838EA"/>
    <w:rsid w:val="00E83A16"/>
    <w:rsid w:val="00E83B3A"/>
    <w:rsid w:val="00E83BD8"/>
    <w:rsid w:val="00E83C6E"/>
    <w:rsid w:val="00E83F53"/>
    <w:rsid w:val="00E8480E"/>
    <w:rsid w:val="00E8486E"/>
    <w:rsid w:val="00E8487B"/>
    <w:rsid w:val="00E8497D"/>
    <w:rsid w:val="00E849FD"/>
    <w:rsid w:val="00E84BB0"/>
    <w:rsid w:val="00E84E30"/>
    <w:rsid w:val="00E85464"/>
    <w:rsid w:val="00E855E1"/>
    <w:rsid w:val="00E85C07"/>
    <w:rsid w:val="00E86076"/>
    <w:rsid w:val="00E86425"/>
    <w:rsid w:val="00E86456"/>
    <w:rsid w:val="00E86871"/>
    <w:rsid w:val="00E868E3"/>
    <w:rsid w:val="00E86A36"/>
    <w:rsid w:val="00E86A8C"/>
    <w:rsid w:val="00E86B7D"/>
    <w:rsid w:val="00E86D8E"/>
    <w:rsid w:val="00E86FD7"/>
    <w:rsid w:val="00E900F9"/>
    <w:rsid w:val="00E903B3"/>
    <w:rsid w:val="00E90705"/>
    <w:rsid w:val="00E908D2"/>
    <w:rsid w:val="00E90DFD"/>
    <w:rsid w:val="00E910C1"/>
    <w:rsid w:val="00E91225"/>
    <w:rsid w:val="00E91CBE"/>
    <w:rsid w:val="00E91CF6"/>
    <w:rsid w:val="00E91F14"/>
    <w:rsid w:val="00E92A2B"/>
    <w:rsid w:val="00E92D12"/>
    <w:rsid w:val="00E92D98"/>
    <w:rsid w:val="00E92F41"/>
    <w:rsid w:val="00E930CC"/>
    <w:rsid w:val="00E93488"/>
    <w:rsid w:val="00E938EE"/>
    <w:rsid w:val="00E93F0D"/>
    <w:rsid w:val="00E9407C"/>
    <w:rsid w:val="00E9426B"/>
    <w:rsid w:val="00E94B18"/>
    <w:rsid w:val="00E94FE6"/>
    <w:rsid w:val="00E9501E"/>
    <w:rsid w:val="00E951C8"/>
    <w:rsid w:val="00E95346"/>
    <w:rsid w:val="00E95DA8"/>
    <w:rsid w:val="00E96341"/>
    <w:rsid w:val="00E9647A"/>
    <w:rsid w:val="00E96679"/>
    <w:rsid w:val="00E96F28"/>
    <w:rsid w:val="00E97321"/>
    <w:rsid w:val="00E9749B"/>
    <w:rsid w:val="00E977F5"/>
    <w:rsid w:val="00EA047B"/>
    <w:rsid w:val="00EA04EE"/>
    <w:rsid w:val="00EA0959"/>
    <w:rsid w:val="00EA0A67"/>
    <w:rsid w:val="00EA0CF0"/>
    <w:rsid w:val="00EA11BD"/>
    <w:rsid w:val="00EA1A62"/>
    <w:rsid w:val="00EA1BB7"/>
    <w:rsid w:val="00EA1D33"/>
    <w:rsid w:val="00EA1E1C"/>
    <w:rsid w:val="00EA266D"/>
    <w:rsid w:val="00EA299F"/>
    <w:rsid w:val="00EA2D9E"/>
    <w:rsid w:val="00EA2E53"/>
    <w:rsid w:val="00EA3E20"/>
    <w:rsid w:val="00EA3ED8"/>
    <w:rsid w:val="00EA5056"/>
    <w:rsid w:val="00EA5248"/>
    <w:rsid w:val="00EA525C"/>
    <w:rsid w:val="00EA5582"/>
    <w:rsid w:val="00EA5AA6"/>
    <w:rsid w:val="00EA5D6E"/>
    <w:rsid w:val="00EA60B3"/>
    <w:rsid w:val="00EA6AF1"/>
    <w:rsid w:val="00EA731A"/>
    <w:rsid w:val="00EA757B"/>
    <w:rsid w:val="00EA77D9"/>
    <w:rsid w:val="00EA7981"/>
    <w:rsid w:val="00EA798D"/>
    <w:rsid w:val="00EA7A00"/>
    <w:rsid w:val="00EA7A01"/>
    <w:rsid w:val="00EA7AF6"/>
    <w:rsid w:val="00EA7AFC"/>
    <w:rsid w:val="00EB012D"/>
    <w:rsid w:val="00EB054A"/>
    <w:rsid w:val="00EB089C"/>
    <w:rsid w:val="00EB08A4"/>
    <w:rsid w:val="00EB0CE7"/>
    <w:rsid w:val="00EB0D96"/>
    <w:rsid w:val="00EB0E9C"/>
    <w:rsid w:val="00EB1AB2"/>
    <w:rsid w:val="00EB1BA8"/>
    <w:rsid w:val="00EB1D4B"/>
    <w:rsid w:val="00EB208B"/>
    <w:rsid w:val="00EB2282"/>
    <w:rsid w:val="00EB2305"/>
    <w:rsid w:val="00EB2428"/>
    <w:rsid w:val="00EB27D5"/>
    <w:rsid w:val="00EB2C0C"/>
    <w:rsid w:val="00EB2EB6"/>
    <w:rsid w:val="00EB3CB0"/>
    <w:rsid w:val="00EB3ED8"/>
    <w:rsid w:val="00EB4042"/>
    <w:rsid w:val="00EB40F4"/>
    <w:rsid w:val="00EB4639"/>
    <w:rsid w:val="00EB4A95"/>
    <w:rsid w:val="00EB4AD6"/>
    <w:rsid w:val="00EB4C34"/>
    <w:rsid w:val="00EB4C61"/>
    <w:rsid w:val="00EB4E49"/>
    <w:rsid w:val="00EB5081"/>
    <w:rsid w:val="00EB5290"/>
    <w:rsid w:val="00EB5670"/>
    <w:rsid w:val="00EB5CC2"/>
    <w:rsid w:val="00EB6040"/>
    <w:rsid w:val="00EB667A"/>
    <w:rsid w:val="00EB6C31"/>
    <w:rsid w:val="00EB7172"/>
    <w:rsid w:val="00EB74FB"/>
    <w:rsid w:val="00EB7535"/>
    <w:rsid w:val="00EB7546"/>
    <w:rsid w:val="00EB7724"/>
    <w:rsid w:val="00EB7905"/>
    <w:rsid w:val="00EB7EAB"/>
    <w:rsid w:val="00EC0815"/>
    <w:rsid w:val="00EC0D72"/>
    <w:rsid w:val="00EC1588"/>
    <w:rsid w:val="00EC1618"/>
    <w:rsid w:val="00EC1680"/>
    <w:rsid w:val="00EC16BD"/>
    <w:rsid w:val="00EC179A"/>
    <w:rsid w:val="00EC1976"/>
    <w:rsid w:val="00EC19F0"/>
    <w:rsid w:val="00EC202D"/>
    <w:rsid w:val="00EC2062"/>
    <w:rsid w:val="00EC25BB"/>
    <w:rsid w:val="00EC2947"/>
    <w:rsid w:val="00EC2EF6"/>
    <w:rsid w:val="00EC3114"/>
    <w:rsid w:val="00EC32C0"/>
    <w:rsid w:val="00EC3401"/>
    <w:rsid w:val="00EC399E"/>
    <w:rsid w:val="00EC3CED"/>
    <w:rsid w:val="00EC3E0C"/>
    <w:rsid w:val="00EC3FCA"/>
    <w:rsid w:val="00EC401A"/>
    <w:rsid w:val="00EC45C8"/>
    <w:rsid w:val="00EC45D4"/>
    <w:rsid w:val="00EC461A"/>
    <w:rsid w:val="00EC5629"/>
    <w:rsid w:val="00EC5675"/>
    <w:rsid w:val="00EC5E50"/>
    <w:rsid w:val="00EC62A0"/>
    <w:rsid w:val="00EC6EBE"/>
    <w:rsid w:val="00EC79A8"/>
    <w:rsid w:val="00EC7C10"/>
    <w:rsid w:val="00EC7D86"/>
    <w:rsid w:val="00EC7EFB"/>
    <w:rsid w:val="00ED02E3"/>
    <w:rsid w:val="00ED0667"/>
    <w:rsid w:val="00ED0DBA"/>
    <w:rsid w:val="00ED0F49"/>
    <w:rsid w:val="00ED131C"/>
    <w:rsid w:val="00ED1832"/>
    <w:rsid w:val="00ED1C0B"/>
    <w:rsid w:val="00ED1E3D"/>
    <w:rsid w:val="00ED1FE2"/>
    <w:rsid w:val="00ED214C"/>
    <w:rsid w:val="00ED3377"/>
    <w:rsid w:val="00ED3784"/>
    <w:rsid w:val="00ED40D9"/>
    <w:rsid w:val="00ED43AD"/>
    <w:rsid w:val="00ED4699"/>
    <w:rsid w:val="00ED4794"/>
    <w:rsid w:val="00ED5529"/>
    <w:rsid w:val="00ED5A14"/>
    <w:rsid w:val="00ED5A67"/>
    <w:rsid w:val="00ED61A2"/>
    <w:rsid w:val="00ED6538"/>
    <w:rsid w:val="00ED73D5"/>
    <w:rsid w:val="00ED7B70"/>
    <w:rsid w:val="00EE0011"/>
    <w:rsid w:val="00EE03BB"/>
    <w:rsid w:val="00EE04FA"/>
    <w:rsid w:val="00EE09B8"/>
    <w:rsid w:val="00EE0B84"/>
    <w:rsid w:val="00EE0DD3"/>
    <w:rsid w:val="00EE16CE"/>
    <w:rsid w:val="00EE2150"/>
    <w:rsid w:val="00EE2437"/>
    <w:rsid w:val="00EE2586"/>
    <w:rsid w:val="00EE28F6"/>
    <w:rsid w:val="00EE2982"/>
    <w:rsid w:val="00EE2D21"/>
    <w:rsid w:val="00EE3300"/>
    <w:rsid w:val="00EE37E7"/>
    <w:rsid w:val="00EE3DEA"/>
    <w:rsid w:val="00EE4A36"/>
    <w:rsid w:val="00EE4AB1"/>
    <w:rsid w:val="00EE522D"/>
    <w:rsid w:val="00EE52C9"/>
    <w:rsid w:val="00EE53F2"/>
    <w:rsid w:val="00EE5422"/>
    <w:rsid w:val="00EE5466"/>
    <w:rsid w:val="00EE55AF"/>
    <w:rsid w:val="00EE5D67"/>
    <w:rsid w:val="00EE5DE2"/>
    <w:rsid w:val="00EE6065"/>
    <w:rsid w:val="00EE64F3"/>
    <w:rsid w:val="00EE6B66"/>
    <w:rsid w:val="00EE6D0F"/>
    <w:rsid w:val="00EE7FB6"/>
    <w:rsid w:val="00EF06E8"/>
    <w:rsid w:val="00EF0769"/>
    <w:rsid w:val="00EF1174"/>
    <w:rsid w:val="00EF1AB0"/>
    <w:rsid w:val="00EF1AEB"/>
    <w:rsid w:val="00EF1C3A"/>
    <w:rsid w:val="00EF1F39"/>
    <w:rsid w:val="00EF257D"/>
    <w:rsid w:val="00EF2726"/>
    <w:rsid w:val="00EF29FE"/>
    <w:rsid w:val="00EF2C8E"/>
    <w:rsid w:val="00EF3073"/>
    <w:rsid w:val="00EF3132"/>
    <w:rsid w:val="00EF3817"/>
    <w:rsid w:val="00EF39D0"/>
    <w:rsid w:val="00EF410F"/>
    <w:rsid w:val="00EF453B"/>
    <w:rsid w:val="00EF495E"/>
    <w:rsid w:val="00EF4A1C"/>
    <w:rsid w:val="00EF4C19"/>
    <w:rsid w:val="00EF4D2F"/>
    <w:rsid w:val="00EF5553"/>
    <w:rsid w:val="00EF5C00"/>
    <w:rsid w:val="00EF5D14"/>
    <w:rsid w:val="00EF5D59"/>
    <w:rsid w:val="00EF5DC8"/>
    <w:rsid w:val="00EF60B9"/>
    <w:rsid w:val="00EF69BB"/>
    <w:rsid w:val="00EF6AC7"/>
    <w:rsid w:val="00EF6B17"/>
    <w:rsid w:val="00EF6B97"/>
    <w:rsid w:val="00EF6F44"/>
    <w:rsid w:val="00EF7409"/>
    <w:rsid w:val="00EF7592"/>
    <w:rsid w:val="00EF76DF"/>
    <w:rsid w:val="00F002B5"/>
    <w:rsid w:val="00F002BF"/>
    <w:rsid w:val="00F00D5A"/>
    <w:rsid w:val="00F00F53"/>
    <w:rsid w:val="00F0100D"/>
    <w:rsid w:val="00F0123D"/>
    <w:rsid w:val="00F01A33"/>
    <w:rsid w:val="00F01A3A"/>
    <w:rsid w:val="00F01C2B"/>
    <w:rsid w:val="00F01C2F"/>
    <w:rsid w:val="00F021E6"/>
    <w:rsid w:val="00F02204"/>
    <w:rsid w:val="00F022FE"/>
    <w:rsid w:val="00F027F1"/>
    <w:rsid w:val="00F03645"/>
    <w:rsid w:val="00F03D70"/>
    <w:rsid w:val="00F03FAF"/>
    <w:rsid w:val="00F041F0"/>
    <w:rsid w:val="00F04A90"/>
    <w:rsid w:val="00F04B77"/>
    <w:rsid w:val="00F04C1C"/>
    <w:rsid w:val="00F0504A"/>
    <w:rsid w:val="00F0504D"/>
    <w:rsid w:val="00F0514F"/>
    <w:rsid w:val="00F05555"/>
    <w:rsid w:val="00F05765"/>
    <w:rsid w:val="00F0579C"/>
    <w:rsid w:val="00F057AB"/>
    <w:rsid w:val="00F063B8"/>
    <w:rsid w:val="00F0665F"/>
    <w:rsid w:val="00F06B66"/>
    <w:rsid w:val="00F07638"/>
    <w:rsid w:val="00F07E90"/>
    <w:rsid w:val="00F100C6"/>
    <w:rsid w:val="00F10541"/>
    <w:rsid w:val="00F111FC"/>
    <w:rsid w:val="00F113B2"/>
    <w:rsid w:val="00F11814"/>
    <w:rsid w:val="00F119C4"/>
    <w:rsid w:val="00F1203E"/>
    <w:rsid w:val="00F12380"/>
    <w:rsid w:val="00F127AA"/>
    <w:rsid w:val="00F12D91"/>
    <w:rsid w:val="00F13488"/>
    <w:rsid w:val="00F13CCA"/>
    <w:rsid w:val="00F14089"/>
    <w:rsid w:val="00F1459B"/>
    <w:rsid w:val="00F147D5"/>
    <w:rsid w:val="00F14C58"/>
    <w:rsid w:val="00F14F57"/>
    <w:rsid w:val="00F1506E"/>
    <w:rsid w:val="00F15AE2"/>
    <w:rsid w:val="00F15BC6"/>
    <w:rsid w:val="00F17368"/>
    <w:rsid w:val="00F1783E"/>
    <w:rsid w:val="00F17BAF"/>
    <w:rsid w:val="00F17BB2"/>
    <w:rsid w:val="00F17E34"/>
    <w:rsid w:val="00F214E0"/>
    <w:rsid w:val="00F2183E"/>
    <w:rsid w:val="00F2198F"/>
    <w:rsid w:val="00F21AA1"/>
    <w:rsid w:val="00F21FD7"/>
    <w:rsid w:val="00F2224E"/>
    <w:rsid w:val="00F2231B"/>
    <w:rsid w:val="00F2379F"/>
    <w:rsid w:val="00F2392E"/>
    <w:rsid w:val="00F23BDF"/>
    <w:rsid w:val="00F23DF2"/>
    <w:rsid w:val="00F23F86"/>
    <w:rsid w:val="00F2403B"/>
    <w:rsid w:val="00F241FD"/>
    <w:rsid w:val="00F24FAB"/>
    <w:rsid w:val="00F251F2"/>
    <w:rsid w:val="00F25E02"/>
    <w:rsid w:val="00F25F0F"/>
    <w:rsid w:val="00F260CB"/>
    <w:rsid w:val="00F262F7"/>
    <w:rsid w:val="00F26A89"/>
    <w:rsid w:val="00F26C83"/>
    <w:rsid w:val="00F2741E"/>
    <w:rsid w:val="00F30011"/>
    <w:rsid w:val="00F3018B"/>
    <w:rsid w:val="00F30275"/>
    <w:rsid w:val="00F3092B"/>
    <w:rsid w:val="00F31297"/>
    <w:rsid w:val="00F313D8"/>
    <w:rsid w:val="00F31538"/>
    <w:rsid w:val="00F31879"/>
    <w:rsid w:val="00F318EA"/>
    <w:rsid w:val="00F31927"/>
    <w:rsid w:val="00F31CFC"/>
    <w:rsid w:val="00F31EC9"/>
    <w:rsid w:val="00F320DC"/>
    <w:rsid w:val="00F321C0"/>
    <w:rsid w:val="00F32228"/>
    <w:rsid w:val="00F32337"/>
    <w:rsid w:val="00F3246D"/>
    <w:rsid w:val="00F3291E"/>
    <w:rsid w:val="00F32B09"/>
    <w:rsid w:val="00F32DD4"/>
    <w:rsid w:val="00F3412C"/>
    <w:rsid w:val="00F34416"/>
    <w:rsid w:val="00F3446D"/>
    <w:rsid w:val="00F346EE"/>
    <w:rsid w:val="00F34904"/>
    <w:rsid w:val="00F34BD9"/>
    <w:rsid w:val="00F34BF0"/>
    <w:rsid w:val="00F34F60"/>
    <w:rsid w:val="00F3514B"/>
    <w:rsid w:val="00F35278"/>
    <w:rsid w:val="00F3533C"/>
    <w:rsid w:val="00F356A4"/>
    <w:rsid w:val="00F35723"/>
    <w:rsid w:val="00F35C82"/>
    <w:rsid w:val="00F35D23"/>
    <w:rsid w:val="00F35EF5"/>
    <w:rsid w:val="00F35F6C"/>
    <w:rsid w:val="00F362A6"/>
    <w:rsid w:val="00F3695E"/>
    <w:rsid w:val="00F36BFE"/>
    <w:rsid w:val="00F371F7"/>
    <w:rsid w:val="00F37355"/>
    <w:rsid w:val="00F37691"/>
    <w:rsid w:val="00F37793"/>
    <w:rsid w:val="00F37A7E"/>
    <w:rsid w:val="00F400B4"/>
    <w:rsid w:val="00F407E7"/>
    <w:rsid w:val="00F40961"/>
    <w:rsid w:val="00F40B58"/>
    <w:rsid w:val="00F40C58"/>
    <w:rsid w:val="00F40CB7"/>
    <w:rsid w:val="00F40DD6"/>
    <w:rsid w:val="00F414DC"/>
    <w:rsid w:val="00F41567"/>
    <w:rsid w:val="00F41B7F"/>
    <w:rsid w:val="00F41C1F"/>
    <w:rsid w:val="00F421C0"/>
    <w:rsid w:val="00F424A8"/>
    <w:rsid w:val="00F429AF"/>
    <w:rsid w:val="00F42C97"/>
    <w:rsid w:val="00F42C9E"/>
    <w:rsid w:val="00F42FDB"/>
    <w:rsid w:val="00F43047"/>
    <w:rsid w:val="00F43450"/>
    <w:rsid w:val="00F43E28"/>
    <w:rsid w:val="00F43F07"/>
    <w:rsid w:val="00F4419D"/>
    <w:rsid w:val="00F44420"/>
    <w:rsid w:val="00F449B5"/>
    <w:rsid w:val="00F44C8C"/>
    <w:rsid w:val="00F44EB0"/>
    <w:rsid w:val="00F44ED2"/>
    <w:rsid w:val="00F45126"/>
    <w:rsid w:val="00F455D9"/>
    <w:rsid w:val="00F45CFB"/>
    <w:rsid w:val="00F45DB1"/>
    <w:rsid w:val="00F46342"/>
    <w:rsid w:val="00F466F1"/>
    <w:rsid w:val="00F46E2E"/>
    <w:rsid w:val="00F46E32"/>
    <w:rsid w:val="00F46E67"/>
    <w:rsid w:val="00F474ED"/>
    <w:rsid w:val="00F477E4"/>
    <w:rsid w:val="00F4795D"/>
    <w:rsid w:val="00F47EF0"/>
    <w:rsid w:val="00F50331"/>
    <w:rsid w:val="00F51267"/>
    <w:rsid w:val="00F517B4"/>
    <w:rsid w:val="00F526CF"/>
    <w:rsid w:val="00F52878"/>
    <w:rsid w:val="00F53027"/>
    <w:rsid w:val="00F530C2"/>
    <w:rsid w:val="00F5317D"/>
    <w:rsid w:val="00F53242"/>
    <w:rsid w:val="00F53A03"/>
    <w:rsid w:val="00F53A17"/>
    <w:rsid w:val="00F53EFB"/>
    <w:rsid w:val="00F5451D"/>
    <w:rsid w:val="00F5455C"/>
    <w:rsid w:val="00F54688"/>
    <w:rsid w:val="00F5498A"/>
    <w:rsid w:val="00F54E1F"/>
    <w:rsid w:val="00F563A9"/>
    <w:rsid w:val="00F564DD"/>
    <w:rsid w:val="00F56663"/>
    <w:rsid w:val="00F5673F"/>
    <w:rsid w:val="00F567FF"/>
    <w:rsid w:val="00F56861"/>
    <w:rsid w:val="00F56AF9"/>
    <w:rsid w:val="00F56DEF"/>
    <w:rsid w:val="00F5705C"/>
    <w:rsid w:val="00F5792A"/>
    <w:rsid w:val="00F60493"/>
    <w:rsid w:val="00F605F2"/>
    <w:rsid w:val="00F6173F"/>
    <w:rsid w:val="00F618D1"/>
    <w:rsid w:val="00F61AA8"/>
    <w:rsid w:val="00F62558"/>
    <w:rsid w:val="00F6288B"/>
    <w:rsid w:val="00F62B8E"/>
    <w:rsid w:val="00F62BAA"/>
    <w:rsid w:val="00F62F0C"/>
    <w:rsid w:val="00F63095"/>
    <w:rsid w:val="00F632AD"/>
    <w:rsid w:val="00F638D3"/>
    <w:rsid w:val="00F6397F"/>
    <w:rsid w:val="00F639BD"/>
    <w:rsid w:val="00F63D53"/>
    <w:rsid w:val="00F63DC7"/>
    <w:rsid w:val="00F63FEB"/>
    <w:rsid w:val="00F642A0"/>
    <w:rsid w:val="00F642E6"/>
    <w:rsid w:val="00F643B0"/>
    <w:rsid w:val="00F644AE"/>
    <w:rsid w:val="00F64B21"/>
    <w:rsid w:val="00F64BD5"/>
    <w:rsid w:val="00F657E0"/>
    <w:rsid w:val="00F661C4"/>
    <w:rsid w:val="00F661F4"/>
    <w:rsid w:val="00F66585"/>
    <w:rsid w:val="00F66890"/>
    <w:rsid w:val="00F66C20"/>
    <w:rsid w:val="00F66E0C"/>
    <w:rsid w:val="00F67878"/>
    <w:rsid w:val="00F700FB"/>
    <w:rsid w:val="00F702FD"/>
    <w:rsid w:val="00F703AE"/>
    <w:rsid w:val="00F70B8E"/>
    <w:rsid w:val="00F70CFC"/>
    <w:rsid w:val="00F70E74"/>
    <w:rsid w:val="00F720B9"/>
    <w:rsid w:val="00F72F74"/>
    <w:rsid w:val="00F73607"/>
    <w:rsid w:val="00F745E6"/>
    <w:rsid w:val="00F74674"/>
    <w:rsid w:val="00F74B2F"/>
    <w:rsid w:val="00F75C25"/>
    <w:rsid w:val="00F76229"/>
    <w:rsid w:val="00F76339"/>
    <w:rsid w:val="00F76381"/>
    <w:rsid w:val="00F76411"/>
    <w:rsid w:val="00F76BD8"/>
    <w:rsid w:val="00F76C4F"/>
    <w:rsid w:val="00F76FC4"/>
    <w:rsid w:val="00F77053"/>
    <w:rsid w:val="00F77D34"/>
    <w:rsid w:val="00F800CB"/>
    <w:rsid w:val="00F8055C"/>
    <w:rsid w:val="00F80710"/>
    <w:rsid w:val="00F80973"/>
    <w:rsid w:val="00F809EC"/>
    <w:rsid w:val="00F80ABF"/>
    <w:rsid w:val="00F8131E"/>
    <w:rsid w:val="00F813B4"/>
    <w:rsid w:val="00F814AA"/>
    <w:rsid w:val="00F81528"/>
    <w:rsid w:val="00F818A7"/>
    <w:rsid w:val="00F81A1C"/>
    <w:rsid w:val="00F826F8"/>
    <w:rsid w:val="00F82737"/>
    <w:rsid w:val="00F82A91"/>
    <w:rsid w:val="00F82B8F"/>
    <w:rsid w:val="00F82BC4"/>
    <w:rsid w:val="00F833AB"/>
    <w:rsid w:val="00F835E8"/>
    <w:rsid w:val="00F83601"/>
    <w:rsid w:val="00F845AB"/>
    <w:rsid w:val="00F84674"/>
    <w:rsid w:val="00F84A38"/>
    <w:rsid w:val="00F85BE4"/>
    <w:rsid w:val="00F86140"/>
    <w:rsid w:val="00F8687B"/>
    <w:rsid w:val="00F8693E"/>
    <w:rsid w:val="00F86989"/>
    <w:rsid w:val="00F86A95"/>
    <w:rsid w:val="00F87492"/>
    <w:rsid w:val="00F879F2"/>
    <w:rsid w:val="00F87CCF"/>
    <w:rsid w:val="00F87EAF"/>
    <w:rsid w:val="00F90570"/>
    <w:rsid w:val="00F905B0"/>
    <w:rsid w:val="00F90FA4"/>
    <w:rsid w:val="00F914BB"/>
    <w:rsid w:val="00F91565"/>
    <w:rsid w:val="00F9186B"/>
    <w:rsid w:val="00F91A03"/>
    <w:rsid w:val="00F91A8D"/>
    <w:rsid w:val="00F91D33"/>
    <w:rsid w:val="00F923D8"/>
    <w:rsid w:val="00F92404"/>
    <w:rsid w:val="00F9261E"/>
    <w:rsid w:val="00F92783"/>
    <w:rsid w:val="00F92DD5"/>
    <w:rsid w:val="00F92FD9"/>
    <w:rsid w:val="00F93131"/>
    <w:rsid w:val="00F9314F"/>
    <w:rsid w:val="00F93EF9"/>
    <w:rsid w:val="00F9428C"/>
    <w:rsid w:val="00F94CE2"/>
    <w:rsid w:val="00F94DF6"/>
    <w:rsid w:val="00F94ECC"/>
    <w:rsid w:val="00F94F57"/>
    <w:rsid w:val="00F95527"/>
    <w:rsid w:val="00F9556B"/>
    <w:rsid w:val="00F95857"/>
    <w:rsid w:val="00F95F95"/>
    <w:rsid w:val="00F960F8"/>
    <w:rsid w:val="00F96137"/>
    <w:rsid w:val="00F9639A"/>
    <w:rsid w:val="00F9639B"/>
    <w:rsid w:val="00F96996"/>
    <w:rsid w:val="00F96A1F"/>
    <w:rsid w:val="00F96AA4"/>
    <w:rsid w:val="00F96B90"/>
    <w:rsid w:val="00F96CF4"/>
    <w:rsid w:val="00F97859"/>
    <w:rsid w:val="00FA0008"/>
    <w:rsid w:val="00FA0311"/>
    <w:rsid w:val="00FA04F7"/>
    <w:rsid w:val="00FA0F4D"/>
    <w:rsid w:val="00FA171A"/>
    <w:rsid w:val="00FA1745"/>
    <w:rsid w:val="00FA21CB"/>
    <w:rsid w:val="00FA2532"/>
    <w:rsid w:val="00FA25F2"/>
    <w:rsid w:val="00FA2911"/>
    <w:rsid w:val="00FA2CC5"/>
    <w:rsid w:val="00FA324F"/>
    <w:rsid w:val="00FA3AF6"/>
    <w:rsid w:val="00FA3CF0"/>
    <w:rsid w:val="00FA3D18"/>
    <w:rsid w:val="00FA3E98"/>
    <w:rsid w:val="00FA3F21"/>
    <w:rsid w:val="00FA4199"/>
    <w:rsid w:val="00FA43BE"/>
    <w:rsid w:val="00FA453D"/>
    <w:rsid w:val="00FA45AB"/>
    <w:rsid w:val="00FA4788"/>
    <w:rsid w:val="00FA5164"/>
    <w:rsid w:val="00FA5189"/>
    <w:rsid w:val="00FA529C"/>
    <w:rsid w:val="00FA5667"/>
    <w:rsid w:val="00FA58A9"/>
    <w:rsid w:val="00FA5D29"/>
    <w:rsid w:val="00FA6381"/>
    <w:rsid w:val="00FA7222"/>
    <w:rsid w:val="00FA782F"/>
    <w:rsid w:val="00FA7E6E"/>
    <w:rsid w:val="00FA7E8C"/>
    <w:rsid w:val="00FA7F9B"/>
    <w:rsid w:val="00FB0976"/>
    <w:rsid w:val="00FB1198"/>
    <w:rsid w:val="00FB16A9"/>
    <w:rsid w:val="00FB17FE"/>
    <w:rsid w:val="00FB19D6"/>
    <w:rsid w:val="00FB224C"/>
    <w:rsid w:val="00FB254C"/>
    <w:rsid w:val="00FB26E9"/>
    <w:rsid w:val="00FB2F04"/>
    <w:rsid w:val="00FB32A0"/>
    <w:rsid w:val="00FB34CF"/>
    <w:rsid w:val="00FB4AC3"/>
    <w:rsid w:val="00FB4BF0"/>
    <w:rsid w:val="00FB56F7"/>
    <w:rsid w:val="00FB5B74"/>
    <w:rsid w:val="00FB5D55"/>
    <w:rsid w:val="00FB5D5E"/>
    <w:rsid w:val="00FB5FDF"/>
    <w:rsid w:val="00FB61D4"/>
    <w:rsid w:val="00FB63F7"/>
    <w:rsid w:val="00FB6B2B"/>
    <w:rsid w:val="00FB7211"/>
    <w:rsid w:val="00FB735A"/>
    <w:rsid w:val="00FB79EB"/>
    <w:rsid w:val="00FB7C11"/>
    <w:rsid w:val="00FB7D6C"/>
    <w:rsid w:val="00FB7FCA"/>
    <w:rsid w:val="00FC01EE"/>
    <w:rsid w:val="00FC0487"/>
    <w:rsid w:val="00FC048F"/>
    <w:rsid w:val="00FC0670"/>
    <w:rsid w:val="00FC0A76"/>
    <w:rsid w:val="00FC132E"/>
    <w:rsid w:val="00FC1AA3"/>
    <w:rsid w:val="00FC1FAA"/>
    <w:rsid w:val="00FC26BF"/>
    <w:rsid w:val="00FC27DB"/>
    <w:rsid w:val="00FC2A8C"/>
    <w:rsid w:val="00FC2BB1"/>
    <w:rsid w:val="00FC2C40"/>
    <w:rsid w:val="00FC2D0E"/>
    <w:rsid w:val="00FC4450"/>
    <w:rsid w:val="00FC47D1"/>
    <w:rsid w:val="00FC49D8"/>
    <w:rsid w:val="00FC4A8B"/>
    <w:rsid w:val="00FC511F"/>
    <w:rsid w:val="00FC54ED"/>
    <w:rsid w:val="00FC5602"/>
    <w:rsid w:val="00FC5881"/>
    <w:rsid w:val="00FC5974"/>
    <w:rsid w:val="00FC5EED"/>
    <w:rsid w:val="00FC679C"/>
    <w:rsid w:val="00FC6C36"/>
    <w:rsid w:val="00FC6D14"/>
    <w:rsid w:val="00FC7050"/>
    <w:rsid w:val="00FC74C4"/>
    <w:rsid w:val="00FC7836"/>
    <w:rsid w:val="00FC788F"/>
    <w:rsid w:val="00FC7C40"/>
    <w:rsid w:val="00FC7F40"/>
    <w:rsid w:val="00FC7FEF"/>
    <w:rsid w:val="00FD021E"/>
    <w:rsid w:val="00FD0994"/>
    <w:rsid w:val="00FD0B35"/>
    <w:rsid w:val="00FD147C"/>
    <w:rsid w:val="00FD191B"/>
    <w:rsid w:val="00FD1B0C"/>
    <w:rsid w:val="00FD1BE0"/>
    <w:rsid w:val="00FD1FAC"/>
    <w:rsid w:val="00FD26E8"/>
    <w:rsid w:val="00FD26FE"/>
    <w:rsid w:val="00FD35F6"/>
    <w:rsid w:val="00FD3880"/>
    <w:rsid w:val="00FD501D"/>
    <w:rsid w:val="00FD58F8"/>
    <w:rsid w:val="00FD595F"/>
    <w:rsid w:val="00FD635A"/>
    <w:rsid w:val="00FD6678"/>
    <w:rsid w:val="00FD67AC"/>
    <w:rsid w:val="00FD68DB"/>
    <w:rsid w:val="00FD6A30"/>
    <w:rsid w:val="00FD72E1"/>
    <w:rsid w:val="00FD7465"/>
    <w:rsid w:val="00FD74E0"/>
    <w:rsid w:val="00FD7723"/>
    <w:rsid w:val="00FD7781"/>
    <w:rsid w:val="00FD78A0"/>
    <w:rsid w:val="00FE08B7"/>
    <w:rsid w:val="00FE0C60"/>
    <w:rsid w:val="00FE0D40"/>
    <w:rsid w:val="00FE0DC4"/>
    <w:rsid w:val="00FE10B1"/>
    <w:rsid w:val="00FE1259"/>
    <w:rsid w:val="00FE12C1"/>
    <w:rsid w:val="00FE130E"/>
    <w:rsid w:val="00FE1954"/>
    <w:rsid w:val="00FE1D25"/>
    <w:rsid w:val="00FE1FD4"/>
    <w:rsid w:val="00FE270C"/>
    <w:rsid w:val="00FE2744"/>
    <w:rsid w:val="00FE286F"/>
    <w:rsid w:val="00FE2AFC"/>
    <w:rsid w:val="00FE2C47"/>
    <w:rsid w:val="00FE2CBC"/>
    <w:rsid w:val="00FE2F27"/>
    <w:rsid w:val="00FE30FA"/>
    <w:rsid w:val="00FE3C36"/>
    <w:rsid w:val="00FE3C3A"/>
    <w:rsid w:val="00FE3F54"/>
    <w:rsid w:val="00FE45DC"/>
    <w:rsid w:val="00FE4A8B"/>
    <w:rsid w:val="00FE4B54"/>
    <w:rsid w:val="00FE4B86"/>
    <w:rsid w:val="00FE5050"/>
    <w:rsid w:val="00FE573C"/>
    <w:rsid w:val="00FE605D"/>
    <w:rsid w:val="00FE611B"/>
    <w:rsid w:val="00FE69C9"/>
    <w:rsid w:val="00FE6D63"/>
    <w:rsid w:val="00FE6E41"/>
    <w:rsid w:val="00FE7C7B"/>
    <w:rsid w:val="00FF04BF"/>
    <w:rsid w:val="00FF0840"/>
    <w:rsid w:val="00FF0AD4"/>
    <w:rsid w:val="00FF11E3"/>
    <w:rsid w:val="00FF1742"/>
    <w:rsid w:val="00FF1A8D"/>
    <w:rsid w:val="00FF1D07"/>
    <w:rsid w:val="00FF2374"/>
    <w:rsid w:val="00FF2449"/>
    <w:rsid w:val="00FF2EE8"/>
    <w:rsid w:val="00FF308D"/>
    <w:rsid w:val="00FF30E6"/>
    <w:rsid w:val="00FF31F9"/>
    <w:rsid w:val="00FF3812"/>
    <w:rsid w:val="00FF3F3C"/>
    <w:rsid w:val="00FF5A93"/>
    <w:rsid w:val="00FF5AC1"/>
    <w:rsid w:val="00FF5CD1"/>
    <w:rsid w:val="00FF5CEE"/>
    <w:rsid w:val="00FF5FFE"/>
    <w:rsid w:val="00FF65C9"/>
    <w:rsid w:val="00FF6D97"/>
    <w:rsid w:val="00FF704C"/>
    <w:rsid w:val="00FF73FB"/>
    <w:rsid w:val="00FF75C3"/>
    <w:rsid w:val="00FF7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4F3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32E8"/>
    <w:rPr>
      <w:rFonts w:eastAsia="Times New Roman"/>
      <w:szCs w:val="24"/>
      <w:lang w:eastAsia="en-US"/>
    </w:rPr>
  </w:style>
  <w:style w:type="paragraph" w:styleId="Heading1">
    <w:name w:val="heading 1"/>
    <w:basedOn w:val="Normal"/>
    <w:next w:val="BodyText"/>
    <w:link w:val="Heading1Char"/>
    <w:qFormat/>
    <w:rsid w:val="00076E3A"/>
    <w:pPr>
      <w:keepNext/>
      <w:numPr>
        <w:numId w:val="1"/>
      </w:numPr>
      <w:spacing w:before="360" w:after="120"/>
      <w:outlineLvl w:val="0"/>
    </w:pPr>
    <w:rPr>
      <w:rFonts w:ascii="Arial" w:eastAsia="SimSun" w:hAnsi="Arial" w:cs="Arial"/>
      <w:b/>
      <w:bCs/>
      <w:kern w:val="32"/>
      <w:sz w:val="28"/>
      <w:szCs w:val="32"/>
      <w:lang w:eastAsia="zh-CN"/>
    </w:rPr>
  </w:style>
  <w:style w:type="paragraph" w:styleId="Heading2">
    <w:name w:val="heading 2"/>
    <w:basedOn w:val="Normal"/>
    <w:next w:val="BodyText"/>
    <w:link w:val="Heading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Heading3">
    <w:name w:val="heading 3"/>
    <w:basedOn w:val="Normal"/>
    <w:next w:val="Normal"/>
    <w:qFormat/>
    <w:rsid w:val="00507DA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Normal"/>
    <w:next w:val="Normal"/>
    <w:qFormat/>
    <w:rsid w:val="00B87FBC"/>
    <w:pPr>
      <w:keepNext/>
      <w:numPr>
        <w:ilvl w:val="3"/>
        <w:numId w:val="1"/>
      </w:numPr>
      <w:spacing w:before="240" w:after="60"/>
      <w:outlineLvl w:val="3"/>
    </w:pPr>
    <w:rPr>
      <w:rFonts w:eastAsia="MS Mincho"/>
      <w:b/>
      <w:bCs/>
      <w:sz w:val="28"/>
      <w:szCs w:val="28"/>
    </w:rPr>
  </w:style>
  <w:style w:type="paragraph" w:styleId="Heading5">
    <w:name w:val="heading 5"/>
    <w:aliases w:val="h5,Heading5"/>
    <w:basedOn w:val="Normal"/>
    <w:next w:val="Normal"/>
    <w:link w:val="Heading5Char"/>
    <w:unhideWhenUsed/>
    <w:qFormat/>
    <w:rsid w:val="00653433"/>
    <w:pPr>
      <w:keepNext/>
      <w:keepLines/>
      <w:spacing w:before="280" w:after="290" w:line="376" w:lineRule="auto"/>
      <w:outlineLvl w:val="4"/>
    </w:pPr>
    <w:rPr>
      <w:b/>
      <w:bCs/>
      <w:sz w:val="28"/>
      <w:szCs w:val="28"/>
    </w:rPr>
  </w:style>
  <w:style w:type="paragraph" w:styleId="Heading6">
    <w:name w:val="heading 6"/>
    <w:basedOn w:val="H6"/>
    <w:next w:val="Normal"/>
    <w:link w:val="Heading6Char"/>
    <w:qFormat/>
    <w:rsid w:val="00A5694F"/>
    <w:pPr>
      <w:tabs>
        <w:tab w:val="num" w:pos="1152"/>
      </w:tabs>
      <w:spacing w:after="120"/>
      <w:ind w:left="1152" w:hanging="1152"/>
      <w:outlineLvl w:val="5"/>
    </w:pPr>
    <w:rPr>
      <w:rFonts w:ascii="inherit" w:eastAsia="SimSun" w:hAnsi="inherit"/>
      <w:szCs w:val="28"/>
      <w:lang w:val="x-none"/>
    </w:rPr>
  </w:style>
  <w:style w:type="paragraph" w:styleId="Heading7">
    <w:name w:val="heading 7"/>
    <w:basedOn w:val="H6"/>
    <w:next w:val="Normal"/>
    <w:link w:val="Heading7Char"/>
    <w:qFormat/>
    <w:rsid w:val="00A5694F"/>
    <w:pPr>
      <w:tabs>
        <w:tab w:val="num" w:pos="1296"/>
      </w:tabs>
      <w:spacing w:after="120"/>
      <w:ind w:left="1296" w:hanging="1296"/>
      <w:outlineLvl w:val="6"/>
    </w:pPr>
    <w:rPr>
      <w:rFonts w:ascii="inherit" w:eastAsia="SimSun" w:hAnsi="inherit"/>
      <w:szCs w:val="28"/>
      <w:lang w:val="x-none"/>
    </w:rPr>
  </w:style>
  <w:style w:type="paragraph" w:styleId="Heading8">
    <w:name w:val="heading 8"/>
    <w:basedOn w:val="Heading1"/>
    <w:next w:val="Normal"/>
    <w:link w:val="Heading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Heading9">
    <w:name w:val="heading 9"/>
    <w:basedOn w:val="Heading8"/>
    <w:next w:val="Normal"/>
    <w:link w:val="Heading9Char"/>
    <w:qFormat/>
    <w:rsid w:val="00A5694F"/>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rFonts w:eastAsia="SimSun"/>
      <w:szCs w:val="20"/>
      <w:lang w:val="en-GB"/>
    </w:rPr>
  </w:style>
  <w:style w:type="character" w:customStyle="1" w:styleId="CaptionChar1">
    <w:name w:val="Caption Char1"/>
    <w:aliases w:val="cap Char1,cap Char Char,Caption Char Char,Caption Char1 Char Char,cap Char Char1 Char,Caption Char Char1 Char Char,cap Char2 Char"/>
    <w:link w:val="Caption"/>
    <w:rsid w:val="00B87FBC"/>
    <w:rPr>
      <w:lang w:val="en-GB" w:eastAsia="en-US" w:bidi="ar-SA"/>
    </w:rPr>
  </w:style>
  <w:style w:type="paragraph" w:styleId="List2">
    <w:name w:val="List 2"/>
    <w:basedOn w:val="List"/>
    <w:rsid w:val="00B87FBC"/>
    <w:pPr>
      <w:numPr>
        <w:numId w:val="2"/>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basedOn w:val="TableNormal"/>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qFormat/>
    <w:rsid w:val="00AF764A"/>
    <w:rPr>
      <w:sz w:val="21"/>
      <w:szCs w:val="21"/>
    </w:rPr>
  </w:style>
  <w:style w:type="paragraph" w:styleId="CommentText">
    <w:name w:val="annotation text"/>
    <w:basedOn w:val="Normal"/>
    <w:link w:val="CommentTextChar"/>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link w:val="DocumentMapChar"/>
    <w:rsid w:val="00672002"/>
    <w:pPr>
      <w:shd w:val="clear" w:color="auto" w:fill="000080"/>
    </w:pPr>
  </w:style>
  <w:style w:type="character" w:styleId="PageNumber">
    <w:name w:val="page number"/>
    <w:basedOn w:val="DefaultParagraphFont"/>
    <w:rsid w:val="005925D3"/>
  </w:style>
  <w:style w:type="paragraph" w:styleId="ListParagraph">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목록단락,列"/>
    <w:basedOn w:val="Normal"/>
    <w:link w:val="ListParagraphChar"/>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Normal"/>
    <w:link w:val="CommentsChar"/>
    <w:qFormat/>
    <w:rsid w:val="00812597"/>
    <w:pPr>
      <w:spacing w:before="40"/>
    </w:pPr>
    <w:rPr>
      <w:rFonts w:ascii="Arial" w:eastAsia="MS Mincho" w:hAnsi="Arial"/>
      <w:i/>
      <w:noProof/>
      <w:sz w:val="18"/>
    </w:rPr>
  </w:style>
  <w:style w:type="table" w:styleId="TableClassic3">
    <w:name w:val="Table Classic 3"/>
    <w:basedOn w:val="TableNormal"/>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Grid8">
    <w:name w:val="Table Grid 8"/>
    <w:basedOn w:val="TableNormal"/>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rmalWeb">
    <w:name w:val="Normal (Web)"/>
    <w:basedOn w:val="Normal"/>
    <w:uiPriority w:val="99"/>
    <w:unhideWhenUsed/>
    <w:rsid w:val="007A5379"/>
    <w:pPr>
      <w:spacing w:before="100" w:beforeAutospacing="1" w:after="100" w:afterAutospacing="1"/>
    </w:pPr>
    <w:rPr>
      <w:sz w:val="24"/>
      <w:lang w:eastAsia="zh-CN"/>
    </w:rPr>
  </w:style>
  <w:style w:type="character" w:styleId="Hyperlink">
    <w:name w:val="Hyperlink"/>
    <w:basedOn w:val="DefaultParagraphFont"/>
    <w:uiPriority w:val="99"/>
    <w:unhideWhenUsed/>
    <w:qFormat/>
    <w:rsid w:val="003C5ECB"/>
    <w:rPr>
      <w:color w:val="0000FF"/>
      <w:u w:val="singl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15340"/>
    <w:rPr>
      <w:rFonts w:eastAsia="MS Mincho"/>
      <w:szCs w:val="24"/>
      <w:lang w:eastAsia="en-US"/>
    </w:rPr>
  </w:style>
  <w:style w:type="character" w:customStyle="1" w:styleId="ListParagraphChar">
    <w:name w:val="List Paragraph Char"/>
    <w:aliases w:val="- Bullets Char,Lista1 Char,?? ?? Char,????? Char,???? Char,列出段落1 Char,中等深浅网格 1 - 着色 21 Char,목록 단락 Char,¥¡¡¡¡ì¬º¥¹¥È¶ÎÂä Char,ÁÐ³ö¶ÎÂä Char,列表段落1 Char,—ño’i—Ž Char,¥ê¥¹¥È¶ÎÂä Char,リスト段落 Char,1st level - Bullet List Paragraph Char"/>
    <w:link w:val="ListParagraph"/>
    <w:uiPriority w:val="99"/>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DefaultParagraphFont"/>
    <w:uiPriority w:val="99"/>
    <w:locked/>
    <w:rsid w:val="0010479A"/>
    <w:rPr>
      <w:rFonts w:eastAsia="MS Mincho" w:cs="Times New Roman"/>
      <w:sz w:val="24"/>
      <w:szCs w:val="24"/>
      <w:lang w:eastAsia="en-US"/>
    </w:rPr>
  </w:style>
  <w:style w:type="paragraph" w:customStyle="1" w:styleId="Doc-text2">
    <w:name w:val="Doc-text2"/>
    <w:basedOn w:val="Normal"/>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FootnoteText">
    <w:name w:val="footnote text"/>
    <w:basedOn w:val="Normal"/>
    <w:link w:val="FootnoteTextChar"/>
    <w:rsid w:val="006B6DDB"/>
    <w:rPr>
      <w:szCs w:val="20"/>
    </w:rPr>
  </w:style>
  <w:style w:type="character" w:customStyle="1" w:styleId="FootnoteTextChar">
    <w:name w:val="Footnote Text Char"/>
    <w:basedOn w:val="DefaultParagraphFont"/>
    <w:link w:val="FootnoteText"/>
    <w:rsid w:val="006B6DDB"/>
    <w:rPr>
      <w:rFonts w:eastAsia="Times New Roman"/>
      <w:lang w:eastAsia="en-US"/>
    </w:rPr>
  </w:style>
  <w:style w:type="character" w:styleId="FootnoteReference">
    <w:name w:val="footnote reference"/>
    <w:basedOn w:val="DefaultParagraphFont"/>
    <w:rsid w:val="006B6DDB"/>
    <w:rPr>
      <w:vertAlign w:val="superscript"/>
    </w:rPr>
  </w:style>
  <w:style w:type="paragraph" w:styleId="EndnoteText">
    <w:name w:val="endnote text"/>
    <w:basedOn w:val="Normal"/>
    <w:link w:val="EndnoteTextChar"/>
    <w:rsid w:val="006B6DDB"/>
    <w:rPr>
      <w:szCs w:val="20"/>
    </w:rPr>
  </w:style>
  <w:style w:type="character" w:customStyle="1" w:styleId="EndnoteTextChar">
    <w:name w:val="Endnote Text Char"/>
    <w:basedOn w:val="DefaultParagraphFont"/>
    <w:link w:val="EndnoteText"/>
    <w:rsid w:val="006B6DDB"/>
    <w:rPr>
      <w:rFonts w:eastAsia="Times New Roman"/>
      <w:lang w:eastAsia="en-US"/>
    </w:rPr>
  </w:style>
  <w:style w:type="character" w:styleId="EndnoteReference">
    <w:name w:val="endnote reference"/>
    <w:basedOn w:val="DefaultParagraphFont"/>
    <w:rsid w:val="006B6DDB"/>
    <w:rPr>
      <w:vertAlign w:val="superscript"/>
    </w:rPr>
  </w:style>
  <w:style w:type="character" w:customStyle="1" w:styleId="apple-converted-space">
    <w:name w:val="apple-converted-space"/>
    <w:basedOn w:val="DefaultParagraphFont"/>
    <w:rsid w:val="00ED0DBA"/>
  </w:style>
  <w:style w:type="paragraph" w:styleId="Revision">
    <w:name w:val="Revision"/>
    <w:hidden/>
    <w:uiPriority w:val="99"/>
    <w:semiHidden/>
    <w:rsid w:val="00064769"/>
    <w:rPr>
      <w:rFonts w:eastAsia="Times New Roman"/>
      <w:szCs w:val="24"/>
      <w:lang w:eastAsia="en-US"/>
    </w:rPr>
  </w:style>
  <w:style w:type="paragraph" w:customStyle="1" w:styleId="TF">
    <w:name w:val="TF"/>
    <w:aliases w:val="left"/>
    <w:basedOn w:val="Normal"/>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DefaultParagraphFont"/>
    <w:link w:val="TF"/>
    <w:qFormat/>
    <w:rsid w:val="002E6178"/>
    <w:rPr>
      <w:rFonts w:ascii="Arial" w:eastAsia="MS Mincho" w:hAnsi="Arial"/>
      <w:b/>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4D2495"/>
    <w:rPr>
      <w:rFonts w:ascii="Arial" w:eastAsia="MS Mincho" w:hAnsi="Arial"/>
      <w:b/>
      <w:szCs w:val="24"/>
      <w:lang w:eastAsia="en-US"/>
    </w:rPr>
  </w:style>
  <w:style w:type="paragraph" w:customStyle="1" w:styleId="NO">
    <w:name w:val="NO"/>
    <w:basedOn w:val="Normal"/>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rsid w:val="008701E4"/>
    <w:rPr>
      <w:rFonts w:eastAsia="Times New Roman"/>
      <w:lang w:val="en-GB" w:eastAsia="en-US"/>
    </w:rPr>
  </w:style>
  <w:style w:type="paragraph" w:customStyle="1" w:styleId="B1">
    <w:name w:val="B1"/>
    <w:basedOn w:val="List"/>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List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List3"/>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List3">
    <w:name w:val="List 3"/>
    <w:basedOn w:val="Normal"/>
    <w:rsid w:val="00340115"/>
    <w:pPr>
      <w:ind w:leftChars="400" w:left="100" w:hangingChars="200" w:hanging="200"/>
      <w:contextualSpacing/>
    </w:pPr>
  </w:style>
  <w:style w:type="paragraph" w:customStyle="1" w:styleId="B4">
    <w:name w:val="B4"/>
    <w:basedOn w:val="List4"/>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List4">
    <w:name w:val="List 4"/>
    <w:basedOn w:val="Normal"/>
    <w:rsid w:val="00340115"/>
    <w:pPr>
      <w:ind w:leftChars="600" w:left="100" w:hangingChars="200" w:hanging="200"/>
      <w:contextualSpacing/>
    </w:pPr>
  </w:style>
  <w:style w:type="paragraph" w:customStyle="1" w:styleId="B5">
    <w:name w:val="B5"/>
    <w:basedOn w:val="List5"/>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List5">
    <w:name w:val="List 5"/>
    <w:basedOn w:val="Normal"/>
    <w:rsid w:val="00340115"/>
    <w:pPr>
      <w:ind w:leftChars="800" w:left="100" w:hangingChars="200" w:hanging="200"/>
      <w:contextualSpacing/>
    </w:pPr>
  </w:style>
  <w:style w:type="paragraph" w:customStyle="1" w:styleId="Guidance">
    <w:name w:val="Guidance"/>
    <w:basedOn w:val="Normal"/>
    <w:rsid w:val="00324B8E"/>
    <w:pPr>
      <w:spacing w:after="180"/>
    </w:pPr>
    <w:rPr>
      <w:rFonts w:eastAsia="Malgun Gothic"/>
      <w:i/>
      <w:color w:val="0000FF"/>
      <w:szCs w:val="20"/>
      <w:lang w:val="en-GB"/>
    </w:rPr>
  </w:style>
  <w:style w:type="character" w:customStyle="1" w:styleId="CommentTextChar">
    <w:name w:val="Comment Text Char"/>
    <w:link w:val="CommentText"/>
    <w:uiPriority w:val="99"/>
    <w:qFormat/>
    <w:rsid w:val="00BF49AB"/>
    <w:rPr>
      <w:rFonts w:eastAsia="Times New Roman"/>
      <w:szCs w:val="24"/>
      <w:lang w:eastAsia="en-US"/>
    </w:rPr>
  </w:style>
  <w:style w:type="paragraph" w:customStyle="1" w:styleId="textintend1">
    <w:name w:val="text intend 1"/>
    <w:basedOn w:val="Normal"/>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Normal"/>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Heading5"/>
    <w:next w:val="Normal"/>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Heading5Char">
    <w:name w:val="Heading 5 Char"/>
    <w:aliases w:val="h5 Char,Heading5 Char"/>
    <w:basedOn w:val="DefaultParagraphFont"/>
    <w:link w:val="Heading5"/>
    <w:semiHidden/>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Normal"/>
    <w:next w:val="Normal"/>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rsid w:val="00CF2FEF"/>
    <w:rPr>
      <w:lang w:eastAsia="en-US"/>
    </w:rPr>
  </w:style>
  <w:style w:type="paragraph" w:customStyle="1" w:styleId="textintend2">
    <w:name w:val="text intend 2"/>
    <w:basedOn w:val="Normal"/>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Normal"/>
    <w:link w:val="TACChar"/>
    <w:qFormat/>
    <w:rsid w:val="00EB7724"/>
    <w:pPr>
      <w:keepNext/>
      <w:keepLines/>
      <w:jc w:val="center"/>
    </w:pPr>
    <w:rPr>
      <w:rFonts w:ascii="Arial" w:eastAsia="Malgun Gothic" w:hAnsi="Arial"/>
      <w:sz w:val="18"/>
      <w:szCs w:val="20"/>
      <w:lang w:val="en-GB"/>
    </w:rPr>
  </w:style>
  <w:style w:type="paragraph" w:customStyle="1" w:styleId="TH">
    <w:name w:val="TH"/>
    <w:basedOn w:val="Normal"/>
    <w:link w:val="THChar"/>
    <w:qFormat/>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Normal"/>
    <w:link w:val="textChar"/>
    <w:qFormat/>
    <w:rsid w:val="007165E3"/>
    <w:pPr>
      <w:widowControl w:val="0"/>
      <w:spacing w:after="240"/>
      <w:jc w:val="both"/>
    </w:pPr>
    <w:rPr>
      <w:rFonts w:ascii="Calibri" w:eastAsia="SimSun"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SimSun"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Normal"/>
    <w:link w:val="TALCar"/>
    <w:qFormat/>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Heading1Char">
    <w:name w:val="Heading 1 Char"/>
    <w:basedOn w:val="DefaultParagraphFont"/>
    <w:link w:val="Heading1"/>
    <w:rsid w:val="00E3725B"/>
    <w:rPr>
      <w:rFonts w:ascii="Arial" w:hAnsi="Arial" w:cs="Arial"/>
      <w:b/>
      <w:bCs/>
      <w:kern w:val="32"/>
      <w:sz w:val="28"/>
      <w:szCs w:val="32"/>
    </w:rPr>
  </w:style>
  <w:style w:type="character" w:customStyle="1" w:styleId="Heading2Char">
    <w:name w:val="Heading 2 Char"/>
    <w:basedOn w:val="DefaultParagraphFont"/>
    <w:link w:val="Heading2"/>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link w:val="B6Char"/>
    <w:qFormat/>
    <w:rsid w:val="00D25616"/>
    <w:pPr>
      <w:overflowPunct/>
      <w:autoSpaceDE/>
      <w:autoSpaceDN/>
      <w:adjustRightInd/>
      <w:ind w:left="1985"/>
      <w:textAlignment w:val="auto"/>
    </w:pPr>
    <w:rPr>
      <w:rFonts w:eastAsia="Malgun Gothic"/>
      <w:lang w:eastAsia="en-US"/>
    </w:rPr>
  </w:style>
  <w:style w:type="character" w:customStyle="1" w:styleId="Heading6Char">
    <w:name w:val="Heading 6 Char"/>
    <w:basedOn w:val="DefaultParagraphFont"/>
    <w:link w:val="Heading6"/>
    <w:rsid w:val="00A5694F"/>
    <w:rPr>
      <w:rFonts w:ascii="inherit" w:hAnsi="inherit"/>
      <w:szCs w:val="28"/>
      <w:lang w:val="x-none" w:eastAsia="en-US"/>
    </w:rPr>
  </w:style>
  <w:style w:type="character" w:customStyle="1" w:styleId="Heading7Char">
    <w:name w:val="Heading 7 Char"/>
    <w:basedOn w:val="DefaultParagraphFont"/>
    <w:link w:val="Heading7"/>
    <w:rsid w:val="00A5694F"/>
    <w:rPr>
      <w:rFonts w:ascii="inherit" w:hAnsi="inherit"/>
      <w:szCs w:val="28"/>
      <w:lang w:val="x-none" w:eastAsia="en-US"/>
    </w:rPr>
  </w:style>
  <w:style w:type="character" w:customStyle="1" w:styleId="Heading8Char">
    <w:name w:val="Heading 8 Char"/>
    <w:basedOn w:val="DefaultParagraphFont"/>
    <w:link w:val="Heading8"/>
    <w:rsid w:val="00A5694F"/>
    <w:rPr>
      <w:rFonts w:ascii="inherit" w:hAnsi="inherit" w:cs="Calibri Light"/>
      <w:sz w:val="36"/>
      <w:lang w:val="en-GB" w:eastAsia="en-US"/>
    </w:rPr>
  </w:style>
  <w:style w:type="character" w:customStyle="1" w:styleId="Heading9Char">
    <w:name w:val="Heading 9 Char"/>
    <w:basedOn w:val="DefaultParagraphFont"/>
    <w:link w:val="Heading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Normal"/>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qForma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Normal"/>
    <w:next w:val="Doc-text2"/>
    <w:qFormat/>
    <w:rsid w:val="00147D10"/>
    <w:pPr>
      <w:tabs>
        <w:tab w:val="left" w:pos="1622"/>
      </w:tabs>
      <w:ind w:left="1622" w:hanging="363"/>
    </w:pPr>
    <w:rPr>
      <w:rFonts w:ascii="Arial" w:eastAsia="MS Mincho" w:hAnsi="Arial"/>
      <w:i/>
      <w:lang w:val="en-GB" w:eastAsia="en-GB"/>
    </w:rPr>
  </w:style>
  <w:style w:type="character" w:customStyle="1" w:styleId="DocumentMapChar">
    <w:name w:val="Document Map Char"/>
    <w:link w:val="DocumentMap"/>
    <w:rsid w:val="00002C72"/>
    <w:rPr>
      <w:rFonts w:eastAsia="Times New Roman"/>
      <w:szCs w:val="24"/>
      <w:shd w:val="clear" w:color="auto" w:fill="000080"/>
      <w:lang w:eastAsia="en-US"/>
    </w:rPr>
  </w:style>
  <w:style w:type="paragraph" w:customStyle="1" w:styleId="CRCoverPage">
    <w:name w:val="CR Cover Page"/>
    <w:rsid w:val="00AA2194"/>
    <w:pPr>
      <w:spacing w:after="120"/>
    </w:pPr>
    <w:rPr>
      <w:rFonts w:ascii="Arial" w:eastAsia="等线" w:hAnsi="Arial"/>
      <w:lang w:val="en-GB" w:eastAsia="en-US"/>
    </w:rPr>
  </w:style>
  <w:style w:type="character" w:customStyle="1" w:styleId="TALChar">
    <w:name w:val="TAL Char"/>
    <w:rsid w:val="007D789A"/>
    <w:rPr>
      <w:rFonts w:ascii="Arial" w:hAnsi="Arial"/>
      <w:sz w:val="18"/>
      <w:lang w:eastAsia="en-US"/>
    </w:rPr>
  </w:style>
  <w:style w:type="character" w:customStyle="1" w:styleId="ZGSM">
    <w:name w:val="ZGSM"/>
    <w:rsid w:val="001575FE"/>
  </w:style>
  <w:style w:type="character" w:customStyle="1" w:styleId="EmailDiscussionChar">
    <w:name w:val="EmailDiscussion Char"/>
    <w:link w:val="EmailDiscussion"/>
    <w:locked/>
    <w:rsid w:val="00E91225"/>
    <w:rPr>
      <w:rFonts w:ascii="Arial" w:eastAsia="MS Mincho" w:hAnsi="Arial" w:cs="Arial"/>
      <w:b/>
      <w:szCs w:val="24"/>
    </w:rPr>
  </w:style>
  <w:style w:type="paragraph" w:customStyle="1" w:styleId="EmailDiscussion2">
    <w:name w:val="EmailDiscussion2"/>
    <w:basedOn w:val="Normal"/>
    <w:qFormat/>
    <w:rsid w:val="00E91225"/>
    <w:pPr>
      <w:tabs>
        <w:tab w:val="left" w:pos="1622"/>
      </w:tabs>
      <w:ind w:left="1622" w:hanging="363"/>
    </w:pPr>
    <w:rPr>
      <w:rFonts w:ascii="Arial" w:eastAsia="MS Mincho" w:hAnsi="Arial"/>
      <w:lang w:val="en-GB" w:eastAsia="en-GB"/>
    </w:rPr>
  </w:style>
  <w:style w:type="paragraph" w:customStyle="1" w:styleId="EmailDiscussion">
    <w:name w:val="EmailDiscussion"/>
    <w:basedOn w:val="Normal"/>
    <w:next w:val="EmailDiscussion2"/>
    <w:link w:val="EmailDiscussionChar"/>
    <w:qFormat/>
    <w:rsid w:val="00E91225"/>
    <w:pPr>
      <w:numPr>
        <w:numId w:val="8"/>
      </w:numPr>
      <w:spacing w:before="40"/>
    </w:pPr>
    <w:rPr>
      <w:rFonts w:ascii="Arial" w:eastAsia="MS Mincho" w:hAnsi="Arial" w:cs="Arial"/>
      <w:b/>
      <w:lang w:eastAsia="zh-CN"/>
    </w:rPr>
  </w:style>
  <w:style w:type="character" w:customStyle="1" w:styleId="NOZchn">
    <w:name w:val="NO Zchn"/>
    <w:rsid w:val="00C744E1"/>
    <w:rPr>
      <w:lang w:eastAsia="en-US"/>
    </w:rPr>
  </w:style>
  <w:style w:type="paragraph" w:customStyle="1" w:styleId="EX">
    <w:name w:val="EX"/>
    <w:basedOn w:val="Normal"/>
    <w:link w:val="EXChar"/>
    <w:rsid w:val="0096768D"/>
    <w:pPr>
      <w:keepLines/>
      <w:overflowPunct w:val="0"/>
      <w:autoSpaceDE w:val="0"/>
      <w:autoSpaceDN w:val="0"/>
      <w:adjustRightInd w:val="0"/>
      <w:spacing w:after="180"/>
      <w:ind w:left="1702" w:hanging="1418"/>
      <w:textAlignment w:val="baseline"/>
    </w:pPr>
    <w:rPr>
      <w:szCs w:val="20"/>
      <w:lang w:val="en-GB" w:eastAsia="ja-JP"/>
    </w:rPr>
  </w:style>
  <w:style w:type="character" w:customStyle="1" w:styleId="EXChar">
    <w:name w:val="EX Char"/>
    <w:link w:val="EX"/>
    <w:qFormat/>
    <w:locked/>
    <w:rsid w:val="0096768D"/>
    <w:rPr>
      <w:rFonts w:eastAsia="Times New Roman"/>
      <w:lang w:val="en-GB" w:eastAsia="ja-JP"/>
    </w:rPr>
  </w:style>
  <w:style w:type="character" w:customStyle="1" w:styleId="B3Char2">
    <w:name w:val="B3 Char2"/>
    <w:qFormat/>
    <w:rsid w:val="004A43D9"/>
    <w:rPr>
      <w:rFonts w:eastAsia="Times New Roman"/>
      <w:lang w:val="en-GB" w:eastAsia="ja-JP"/>
    </w:rPr>
  </w:style>
  <w:style w:type="character" w:customStyle="1" w:styleId="B5Char">
    <w:name w:val="B5 Char"/>
    <w:link w:val="B5"/>
    <w:qFormat/>
    <w:rsid w:val="004A43D9"/>
    <w:rPr>
      <w:rFonts w:eastAsiaTheme="minorEastAsia"/>
      <w:lang w:val="en-GB" w:eastAsia="ko-KR"/>
    </w:rPr>
  </w:style>
  <w:style w:type="character" w:customStyle="1" w:styleId="B6Char">
    <w:name w:val="B6 Char"/>
    <w:link w:val="B6"/>
    <w:qFormat/>
    <w:rsid w:val="004A43D9"/>
    <w:rPr>
      <w:rFonts w:eastAsia="Malgun Gothic"/>
      <w:lang w:val="en-GB" w:eastAsia="en-US"/>
    </w:rPr>
  </w:style>
  <w:style w:type="paragraph" w:customStyle="1" w:styleId="B7">
    <w:name w:val="B7"/>
    <w:basedOn w:val="B6"/>
    <w:link w:val="B7Char"/>
    <w:qFormat/>
    <w:rsid w:val="004A43D9"/>
    <w:pPr>
      <w:overflowPunct w:val="0"/>
      <w:autoSpaceDE w:val="0"/>
      <w:autoSpaceDN w:val="0"/>
      <w:adjustRightInd w:val="0"/>
      <w:ind w:left="2269"/>
      <w:textAlignment w:val="baseline"/>
    </w:pPr>
    <w:rPr>
      <w:rFonts w:eastAsia="Times New Roman"/>
      <w:lang w:val="en-US" w:eastAsia="ja-JP"/>
    </w:rPr>
  </w:style>
  <w:style w:type="character" w:customStyle="1" w:styleId="B7Char">
    <w:name w:val="B7 Char"/>
    <w:link w:val="B7"/>
    <w:qFormat/>
    <w:rsid w:val="004A43D9"/>
    <w:rPr>
      <w:rFonts w:eastAsia="Times New Roman"/>
      <w:lang w:eastAsia="ja-JP"/>
    </w:rPr>
  </w:style>
  <w:style w:type="character" w:customStyle="1" w:styleId="fontstyle01">
    <w:name w:val="fontstyle01"/>
    <w:basedOn w:val="DefaultParagraphFont"/>
    <w:rsid w:val="002C5D4D"/>
    <w:rPr>
      <w:rFonts w:ascii="TimesNewRomanPSMT" w:eastAsia="TimesNewRomanPSMT" w:hint="eastAsia"/>
      <w:color w:val="000000"/>
      <w:sz w:val="20"/>
      <w:szCs w:val="20"/>
    </w:rPr>
  </w:style>
  <w:style w:type="paragraph" w:customStyle="1" w:styleId="Agreement">
    <w:name w:val="Agreement"/>
    <w:basedOn w:val="Normal"/>
    <w:next w:val="Doc-text2"/>
    <w:uiPriority w:val="99"/>
    <w:qFormat/>
    <w:rsid w:val="00A05468"/>
    <w:pPr>
      <w:numPr>
        <w:numId w:val="10"/>
      </w:numPr>
      <w:spacing w:before="60"/>
    </w:pPr>
    <w:rPr>
      <w:rFonts w:ascii="Arial" w:eastAsia="MS Mincho" w:hAnsi="Arial"/>
      <w:b/>
      <w:lang w:val="en-GB" w:eastAsia="en-GB"/>
    </w:rPr>
  </w:style>
  <w:style w:type="table" w:customStyle="1" w:styleId="1">
    <w:name w:val="网格型1"/>
    <w:basedOn w:val="TableNormal"/>
    <w:next w:val="TableGrid"/>
    <w:rsid w:val="007120FC"/>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
    <w:name w:val="List Bullet"/>
    <w:basedOn w:val="Normal"/>
    <w:qFormat/>
    <w:rsid w:val="007309F8"/>
    <w:pPr>
      <w:numPr>
        <w:numId w:val="16"/>
      </w:numPr>
      <w:tabs>
        <w:tab w:val="clear" w:pos="360"/>
        <w:tab w:val="num" w:pos="567"/>
      </w:tabs>
      <w:spacing w:after="180"/>
      <w:ind w:left="567" w:hanging="567"/>
      <w:contextualSpacing/>
    </w:pPr>
    <w:rPr>
      <w:rFonts w:eastAsia="等线"/>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32E8"/>
    <w:rPr>
      <w:rFonts w:eastAsia="Times New Roman"/>
      <w:szCs w:val="24"/>
      <w:lang w:eastAsia="en-US"/>
    </w:rPr>
  </w:style>
  <w:style w:type="paragraph" w:styleId="Heading1">
    <w:name w:val="heading 1"/>
    <w:basedOn w:val="Normal"/>
    <w:next w:val="BodyText"/>
    <w:link w:val="Heading1Char"/>
    <w:qFormat/>
    <w:rsid w:val="00076E3A"/>
    <w:pPr>
      <w:keepNext/>
      <w:numPr>
        <w:numId w:val="1"/>
      </w:numPr>
      <w:spacing w:before="360" w:after="120"/>
      <w:outlineLvl w:val="0"/>
    </w:pPr>
    <w:rPr>
      <w:rFonts w:ascii="Arial" w:eastAsia="SimSun" w:hAnsi="Arial" w:cs="Arial"/>
      <w:b/>
      <w:bCs/>
      <w:kern w:val="32"/>
      <w:sz w:val="28"/>
      <w:szCs w:val="32"/>
      <w:lang w:eastAsia="zh-CN"/>
    </w:rPr>
  </w:style>
  <w:style w:type="paragraph" w:styleId="Heading2">
    <w:name w:val="heading 2"/>
    <w:basedOn w:val="Normal"/>
    <w:next w:val="BodyText"/>
    <w:link w:val="Heading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Heading3">
    <w:name w:val="heading 3"/>
    <w:basedOn w:val="Normal"/>
    <w:next w:val="Normal"/>
    <w:qFormat/>
    <w:rsid w:val="00507DA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Normal"/>
    <w:next w:val="Normal"/>
    <w:qFormat/>
    <w:rsid w:val="00B87FBC"/>
    <w:pPr>
      <w:keepNext/>
      <w:numPr>
        <w:ilvl w:val="3"/>
        <w:numId w:val="1"/>
      </w:numPr>
      <w:spacing w:before="240" w:after="60"/>
      <w:outlineLvl w:val="3"/>
    </w:pPr>
    <w:rPr>
      <w:rFonts w:eastAsia="MS Mincho"/>
      <w:b/>
      <w:bCs/>
      <w:sz w:val="28"/>
      <w:szCs w:val="28"/>
    </w:rPr>
  </w:style>
  <w:style w:type="paragraph" w:styleId="Heading5">
    <w:name w:val="heading 5"/>
    <w:aliases w:val="h5,Heading5"/>
    <w:basedOn w:val="Normal"/>
    <w:next w:val="Normal"/>
    <w:link w:val="Heading5Char"/>
    <w:unhideWhenUsed/>
    <w:qFormat/>
    <w:rsid w:val="00653433"/>
    <w:pPr>
      <w:keepNext/>
      <w:keepLines/>
      <w:spacing w:before="280" w:after="290" w:line="376" w:lineRule="auto"/>
      <w:outlineLvl w:val="4"/>
    </w:pPr>
    <w:rPr>
      <w:b/>
      <w:bCs/>
      <w:sz w:val="28"/>
      <w:szCs w:val="28"/>
    </w:rPr>
  </w:style>
  <w:style w:type="paragraph" w:styleId="Heading6">
    <w:name w:val="heading 6"/>
    <w:basedOn w:val="H6"/>
    <w:next w:val="Normal"/>
    <w:link w:val="Heading6Char"/>
    <w:qFormat/>
    <w:rsid w:val="00A5694F"/>
    <w:pPr>
      <w:tabs>
        <w:tab w:val="num" w:pos="1152"/>
      </w:tabs>
      <w:spacing w:after="120"/>
      <w:ind w:left="1152" w:hanging="1152"/>
      <w:outlineLvl w:val="5"/>
    </w:pPr>
    <w:rPr>
      <w:rFonts w:ascii="inherit" w:eastAsia="SimSun" w:hAnsi="inherit"/>
      <w:szCs w:val="28"/>
      <w:lang w:val="x-none"/>
    </w:rPr>
  </w:style>
  <w:style w:type="paragraph" w:styleId="Heading7">
    <w:name w:val="heading 7"/>
    <w:basedOn w:val="H6"/>
    <w:next w:val="Normal"/>
    <w:link w:val="Heading7Char"/>
    <w:qFormat/>
    <w:rsid w:val="00A5694F"/>
    <w:pPr>
      <w:tabs>
        <w:tab w:val="num" w:pos="1296"/>
      </w:tabs>
      <w:spacing w:after="120"/>
      <w:ind w:left="1296" w:hanging="1296"/>
      <w:outlineLvl w:val="6"/>
    </w:pPr>
    <w:rPr>
      <w:rFonts w:ascii="inherit" w:eastAsia="SimSun" w:hAnsi="inherit"/>
      <w:szCs w:val="28"/>
      <w:lang w:val="x-none"/>
    </w:rPr>
  </w:style>
  <w:style w:type="paragraph" w:styleId="Heading8">
    <w:name w:val="heading 8"/>
    <w:basedOn w:val="Heading1"/>
    <w:next w:val="Normal"/>
    <w:link w:val="Heading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Heading9">
    <w:name w:val="heading 9"/>
    <w:basedOn w:val="Heading8"/>
    <w:next w:val="Normal"/>
    <w:link w:val="Heading9Char"/>
    <w:qFormat/>
    <w:rsid w:val="00A5694F"/>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rFonts w:eastAsia="SimSun"/>
      <w:szCs w:val="20"/>
      <w:lang w:val="en-GB"/>
    </w:rPr>
  </w:style>
  <w:style w:type="character" w:customStyle="1" w:styleId="CaptionChar1">
    <w:name w:val="Caption Char1"/>
    <w:aliases w:val="cap Char1,cap Char Char,Caption Char Char,Caption Char1 Char Char,cap Char Char1 Char,Caption Char Char1 Char Char,cap Char2 Char"/>
    <w:link w:val="Caption"/>
    <w:rsid w:val="00B87FBC"/>
    <w:rPr>
      <w:lang w:val="en-GB" w:eastAsia="en-US" w:bidi="ar-SA"/>
    </w:rPr>
  </w:style>
  <w:style w:type="paragraph" w:styleId="List2">
    <w:name w:val="List 2"/>
    <w:basedOn w:val="List"/>
    <w:rsid w:val="00B87FBC"/>
    <w:pPr>
      <w:numPr>
        <w:numId w:val="2"/>
      </w:numPr>
      <w:spacing w:before="180"/>
    </w:pPr>
    <w:rPr>
      <w:rFonts w:ascii="Arial" w:hAnsi="Arial"/>
      <w:sz w:val="22"/>
      <w:szCs w:val="20"/>
    </w:rPr>
  </w:style>
  <w:style w:type="paragraph" w:styleId="List">
    <w:name w:val="List"/>
    <w:basedOn w:val="Normal"/>
    <w:rsid w:val="00B87FBC"/>
    <w:pPr>
      <w:ind w:left="283" w:hanging="283"/>
    </w:pPr>
  </w:style>
  <w:style w:type="table" w:styleId="TableGrid">
    <w:name w:val="Table Grid"/>
    <w:basedOn w:val="TableNormal"/>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qFormat/>
    <w:rsid w:val="00AF764A"/>
    <w:rPr>
      <w:sz w:val="21"/>
      <w:szCs w:val="21"/>
    </w:rPr>
  </w:style>
  <w:style w:type="paragraph" w:styleId="CommentText">
    <w:name w:val="annotation text"/>
    <w:basedOn w:val="Normal"/>
    <w:link w:val="CommentTextChar"/>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link w:val="DocumentMapChar"/>
    <w:rsid w:val="00672002"/>
    <w:pPr>
      <w:shd w:val="clear" w:color="auto" w:fill="000080"/>
    </w:pPr>
  </w:style>
  <w:style w:type="character" w:styleId="PageNumber">
    <w:name w:val="page number"/>
    <w:basedOn w:val="DefaultParagraphFont"/>
    <w:rsid w:val="005925D3"/>
  </w:style>
  <w:style w:type="paragraph" w:styleId="ListParagraph">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목록단락,列"/>
    <w:basedOn w:val="Normal"/>
    <w:link w:val="ListParagraphChar"/>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Normal"/>
    <w:link w:val="CommentsChar"/>
    <w:qFormat/>
    <w:rsid w:val="00812597"/>
    <w:pPr>
      <w:spacing w:before="40"/>
    </w:pPr>
    <w:rPr>
      <w:rFonts w:ascii="Arial" w:eastAsia="MS Mincho" w:hAnsi="Arial"/>
      <w:i/>
      <w:noProof/>
      <w:sz w:val="18"/>
    </w:rPr>
  </w:style>
  <w:style w:type="table" w:styleId="TableClassic3">
    <w:name w:val="Table Classic 3"/>
    <w:basedOn w:val="TableNormal"/>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Grid8">
    <w:name w:val="Table Grid 8"/>
    <w:basedOn w:val="TableNormal"/>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rmalWeb">
    <w:name w:val="Normal (Web)"/>
    <w:basedOn w:val="Normal"/>
    <w:uiPriority w:val="99"/>
    <w:unhideWhenUsed/>
    <w:rsid w:val="007A5379"/>
    <w:pPr>
      <w:spacing w:before="100" w:beforeAutospacing="1" w:after="100" w:afterAutospacing="1"/>
    </w:pPr>
    <w:rPr>
      <w:sz w:val="24"/>
      <w:lang w:eastAsia="zh-CN"/>
    </w:rPr>
  </w:style>
  <w:style w:type="character" w:styleId="Hyperlink">
    <w:name w:val="Hyperlink"/>
    <w:basedOn w:val="DefaultParagraphFont"/>
    <w:uiPriority w:val="99"/>
    <w:unhideWhenUsed/>
    <w:qFormat/>
    <w:rsid w:val="003C5ECB"/>
    <w:rPr>
      <w:color w:val="0000FF"/>
      <w:u w:val="singl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15340"/>
    <w:rPr>
      <w:rFonts w:eastAsia="MS Mincho"/>
      <w:szCs w:val="24"/>
      <w:lang w:eastAsia="en-US"/>
    </w:rPr>
  </w:style>
  <w:style w:type="character" w:customStyle="1" w:styleId="ListParagraphChar">
    <w:name w:val="List Paragraph Char"/>
    <w:aliases w:val="- Bullets Char,Lista1 Char,?? ?? Char,????? Char,???? Char,列出段落1 Char,中等深浅网格 1 - 着色 21 Char,목록 단락 Char,¥¡¡¡¡ì¬º¥¹¥È¶ÎÂä Char,ÁÐ³ö¶ÎÂä Char,列表段落1 Char,—ño’i—Ž Char,¥ê¥¹¥È¶ÎÂä Char,リスト段落 Char,1st level - Bullet List Paragraph Char"/>
    <w:link w:val="ListParagraph"/>
    <w:uiPriority w:val="99"/>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DefaultParagraphFont"/>
    <w:uiPriority w:val="99"/>
    <w:locked/>
    <w:rsid w:val="0010479A"/>
    <w:rPr>
      <w:rFonts w:eastAsia="MS Mincho" w:cs="Times New Roman"/>
      <w:sz w:val="24"/>
      <w:szCs w:val="24"/>
      <w:lang w:eastAsia="en-US"/>
    </w:rPr>
  </w:style>
  <w:style w:type="paragraph" w:customStyle="1" w:styleId="Doc-text2">
    <w:name w:val="Doc-text2"/>
    <w:basedOn w:val="Normal"/>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FootnoteText">
    <w:name w:val="footnote text"/>
    <w:basedOn w:val="Normal"/>
    <w:link w:val="FootnoteTextChar"/>
    <w:rsid w:val="006B6DDB"/>
    <w:rPr>
      <w:szCs w:val="20"/>
    </w:rPr>
  </w:style>
  <w:style w:type="character" w:customStyle="1" w:styleId="FootnoteTextChar">
    <w:name w:val="Footnote Text Char"/>
    <w:basedOn w:val="DefaultParagraphFont"/>
    <w:link w:val="FootnoteText"/>
    <w:rsid w:val="006B6DDB"/>
    <w:rPr>
      <w:rFonts w:eastAsia="Times New Roman"/>
      <w:lang w:eastAsia="en-US"/>
    </w:rPr>
  </w:style>
  <w:style w:type="character" w:styleId="FootnoteReference">
    <w:name w:val="footnote reference"/>
    <w:basedOn w:val="DefaultParagraphFont"/>
    <w:rsid w:val="006B6DDB"/>
    <w:rPr>
      <w:vertAlign w:val="superscript"/>
    </w:rPr>
  </w:style>
  <w:style w:type="paragraph" w:styleId="EndnoteText">
    <w:name w:val="endnote text"/>
    <w:basedOn w:val="Normal"/>
    <w:link w:val="EndnoteTextChar"/>
    <w:rsid w:val="006B6DDB"/>
    <w:rPr>
      <w:szCs w:val="20"/>
    </w:rPr>
  </w:style>
  <w:style w:type="character" w:customStyle="1" w:styleId="EndnoteTextChar">
    <w:name w:val="Endnote Text Char"/>
    <w:basedOn w:val="DefaultParagraphFont"/>
    <w:link w:val="EndnoteText"/>
    <w:rsid w:val="006B6DDB"/>
    <w:rPr>
      <w:rFonts w:eastAsia="Times New Roman"/>
      <w:lang w:eastAsia="en-US"/>
    </w:rPr>
  </w:style>
  <w:style w:type="character" w:styleId="EndnoteReference">
    <w:name w:val="endnote reference"/>
    <w:basedOn w:val="DefaultParagraphFont"/>
    <w:rsid w:val="006B6DDB"/>
    <w:rPr>
      <w:vertAlign w:val="superscript"/>
    </w:rPr>
  </w:style>
  <w:style w:type="character" w:customStyle="1" w:styleId="apple-converted-space">
    <w:name w:val="apple-converted-space"/>
    <w:basedOn w:val="DefaultParagraphFont"/>
    <w:rsid w:val="00ED0DBA"/>
  </w:style>
  <w:style w:type="paragraph" w:styleId="Revision">
    <w:name w:val="Revision"/>
    <w:hidden/>
    <w:uiPriority w:val="99"/>
    <w:semiHidden/>
    <w:rsid w:val="00064769"/>
    <w:rPr>
      <w:rFonts w:eastAsia="Times New Roman"/>
      <w:szCs w:val="24"/>
      <w:lang w:eastAsia="en-US"/>
    </w:rPr>
  </w:style>
  <w:style w:type="paragraph" w:customStyle="1" w:styleId="TF">
    <w:name w:val="TF"/>
    <w:aliases w:val="left"/>
    <w:basedOn w:val="Normal"/>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DefaultParagraphFont"/>
    <w:link w:val="TF"/>
    <w:qFormat/>
    <w:rsid w:val="002E6178"/>
    <w:rPr>
      <w:rFonts w:ascii="Arial" w:eastAsia="MS Mincho" w:hAnsi="Arial"/>
      <w:b/>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4D2495"/>
    <w:rPr>
      <w:rFonts w:ascii="Arial" w:eastAsia="MS Mincho" w:hAnsi="Arial"/>
      <w:b/>
      <w:szCs w:val="24"/>
      <w:lang w:eastAsia="en-US"/>
    </w:rPr>
  </w:style>
  <w:style w:type="paragraph" w:customStyle="1" w:styleId="NO">
    <w:name w:val="NO"/>
    <w:basedOn w:val="Normal"/>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rsid w:val="008701E4"/>
    <w:rPr>
      <w:rFonts w:eastAsia="Times New Roman"/>
      <w:lang w:val="en-GB" w:eastAsia="en-US"/>
    </w:rPr>
  </w:style>
  <w:style w:type="paragraph" w:customStyle="1" w:styleId="B1">
    <w:name w:val="B1"/>
    <w:basedOn w:val="List"/>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List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List3"/>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List3">
    <w:name w:val="List 3"/>
    <w:basedOn w:val="Normal"/>
    <w:rsid w:val="00340115"/>
    <w:pPr>
      <w:ind w:leftChars="400" w:left="100" w:hangingChars="200" w:hanging="200"/>
      <w:contextualSpacing/>
    </w:pPr>
  </w:style>
  <w:style w:type="paragraph" w:customStyle="1" w:styleId="B4">
    <w:name w:val="B4"/>
    <w:basedOn w:val="List4"/>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List4">
    <w:name w:val="List 4"/>
    <w:basedOn w:val="Normal"/>
    <w:rsid w:val="00340115"/>
    <w:pPr>
      <w:ind w:leftChars="600" w:left="100" w:hangingChars="200" w:hanging="200"/>
      <w:contextualSpacing/>
    </w:pPr>
  </w:style>
  <w:style w:type="paragraph" w:customStyle="1" w:styleId="B5">
    <w:name w:val="B5"/>
    <w:basedOn w:val="List5"/>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List5">
    <w:name w:val="List 5"/>
    <w:basedOn w:val="Normal"/>
    <w:rsid w:val="00340115"/>
    <w:pPr>
      <w:ind w:leftChars="800" w:left="100" w:hangingChars="200" w:hanging="200"/>
      <w:contextualSpacing/>
    </w:pPr>
  </w:style>
  <w:style w:type="paragraph" w:customStyle="1" w:styleId="Guidance">
    <w:name w:val="Guidance"/>
    <w:basedOn w:val="Normal"/>
    <w:rsid w:val="00324B8E"/>
    <w:pPr>
      <w:spacing w:after="180"/>
    </w:pPr>
    <w:rPr>
      <w:rFonts w:eastAsia="Malgun Gothic"/>
      <w:i/>
      <w:color w:val="0000FF"/>
      <w:szCs w:val="20"/>
      <w:lang w:val="en-GB"/>
    </w:rPr>
  </w:style>
  <w:style w:type="character" w:customStyle="1" w:styleId="CommentTextChar">
    <w:name w:val="Comment Text Char"/>
    <w:link w:val="CommentText"/>
    <w:uiPriority w:val="99"/>
    <w:qFormat/>
    <w:rsid w:val="00BF49AB"/>
    <w:rPr>
      <w:rFonts w:eastAsia="Times New Roman"/>
      <w:szCs w:val="24"/>
      <w:lang w:eastAsia="en-US"/>
    </w:rPr>
  </w:style>
  <w:style w:type="paragraph" w:customStyle="1" w:styleId="textintend1">
    <w:name w:val="text intend 1"/>
    <w:basedOn w:val="Normal"/>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Normal"/>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Heading5"/>
    <w:next w:val="Normal"/>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Heading5Char">
    <w:name w:val="Heading 5 Char"/>
    <w:aliases w:val="h5 Char,Heading5 Char"/>
    <w:basedOn w:val="DefaultParagraphFont"/>
    <w:link w:val="Heading5"/>
    <w:semiHidden/>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Normal"/>
    <w:next w:val="Normal"/>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rsid w:val="00CF2FEF"/>
    <w:rPr>
      <w:lang w:eastAsia="en-US"/>
    </w:rPr>
  </w:style>
  <w:style w:type="paragraph" w:customStyle="1" w:styleId="textintend2">
    <w:name w:val="text intend 2"/>
    <w:basedOn w:val="Normal"/>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Normal"/>
    <w:link w:val="TACChar"/>
    <w:qFormat/>
    <w:rsid w:val="00EB7724"/>
    <w:pPr>
      <w:keepNext/>
      <w:keepLines/>
      <w:jc w:val="center"/>
    </w:pPr>
    <w:rPr>
      <w:rFonts w:ascii="Arial" w:eastAsia="Malgun Gothic" w:hAnsi="Arial"/>
      <w:sz w:val="18"/>
      <w:szCs w:val="20"/>
      <w:lang w:val="en-GB"/>
    </w:rPr>
  </w:style>
  <w:style w:type="paragraph" w:customStyle="1" w:styleId="TH">
    <w:name w:val="TH"/>
    <w:basedOn w:val="Normal"/>
    <w:link w:val="THChar"/>
    <w:qFormat/>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Normal"/>
    <w:link w:val="textChar"/>
    <w:qFormat/>
    <w:rsid w:val="007165E3"/>
    <w:pPr>
      <w:widowControl w:val="0"/>
      <w:spacing w:after="240"/>
      <w:jc w:val="both"/>
    </w:pPr>
    <w:rPr>
      <w:rFonts w:ascii="Calibri" w:eastAsia="SimSun"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SimSun"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Normal"/>
    <w:link w:val="TALCar"/>
    <w:qFormat/>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Heading1Char">
    <w:name w:val="Heading 1 Char"/>
    <w:basedOn w:val="DefaultParagraphFont"/>
    <w:link w:val="Heading1"/>
    <w:rsid w:val="00E3725B"/>
    <w:rPr>
      <w:rFonts w:ascii="Arial" w:hAnsi="Arial" w:cs="Arial"/>
      <w:b/>
      <w:bCs/>
      <w:kern w:val="32"/>
      <w:sz w:val="28"/>
      <w:szCs w:val="32"/>
    </w:rPr>
  </w:style>
  <w:style w:type="character" w:customStyle="1" w:styleId="Heading2Char">
    <w:name w:val="Heading 2 Char"/>
    <w:basedOn w:val="DefaultParagraphFont"/>
    <w:link w:val="Heading2"/>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link w:val="B6Char"/>
    <w:qFormat/>
    <w:rsid w:val="00D25616"/>
    <w:pPr>
      <w:overflowPunct/>
      <w:autoSpaceDE/>
      <w:autoSpaceDN/>
      <w:adjustRightInd/>
      <w:ind w:left="1985"/>
      <w:textAlignment w:val="auto"/>
    </w:pPr>
    <w:rPr>
      <w:rFonts w:eastAsia="Malgun Gothic"/>
      <w:lang w:eastAsia="en-US"/>
    </w:rPr>
  </w:style>
  <w:style w:type="character" w:customStyle="1" w:styleId="Heading6Char">
    <w:name w:val="Heading 6 Char"/>
    <w:basedOn w:val="DefaultParagraphFont"/>
    <w:link w:val="Heading6"/>
    <w:rsid w:val="00A5694F"/>
    <w:rPr>
      <w:rFonts w:ascii="inherit" w:hAnsi="inherit"/>
      <w:szCs w:val="28"/>
      <w:lang w:val="x-none" w:eastAsia="en-US"/>
    </w:rPr>
  </w:style>
  <w:style w:type="character" w:customStyle="1" w:styleId="Heading7Char">
    <w:name w:val="Heading 7 Char"/>
    <w:basedOn w:val="DefaultParagraphFont"/>
    <w:link w:val="Heading7"/>
    <w:rsid w:val="00A5694F"/>
    <w:rPr>
      <w:rFonts w:ascii="inherit" w:hAnsi="inherit"/>
      <w:szCs w:val="28"/>
      <w:lang w:val="x-none" w:eastAsia="en-US"/>
    </w:rPr>
  </w:style>
  <w:style w:type="character" w:customStyle="1" w:styleId="Heading8Char">
    <w:name w:val="Heading 8 Char"/>
    <w:basedOn w:val="DefaultParagraphFont"/>
    <w:link w:val="Heading8"/>
    <w:rsid w:val="00A5694F"/>
    <w:rPr>
      <w:rFonts w:ascii="inherit" w:hAnsi="inherit" w:cs="Calibri Light"/>
      <w:sz w:val="36"/>
      <w:lang w:val="en-GB" w:eastAsia="en-US"/>
    </w:rPr>
  </w:style>
  <w:style w:type="character" w:customStyle="1" w:styleId="Heading9Char">
    <w:name w:val="Heading 9 Char"/>
    <w:basedOn w:val="DefaultParagraphFont"/>
    <w:link w:val="Heading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Normal"/>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qForma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Normal"/>
    <w:next w:val="Doc-text2"/>
    <w:qFormat/>
    <w:rsid w:val="00147D10"/>
    <w:pPr>
      <w:tabs>
        <w:tab w:val="left" w:pos="1622"/>
      </w:tabs>
      <w:ind w:left="1622" w:hanging="363"/>
    </w:pPr>
    <w:rPr>
      <w:rFonts w:ascii="Arial" w:eastAsia="MS Mincho" w:hAnsi="Arial"/>
      <w:i/>
      <w:lang w:val="en-GB" w:eastAsia="en-GB"/>
    </w:rPr>
  </w:style>
  <w:style w:type="character" w:customStyle="1" w:styleId="DocumentMapChar">
    <w:name w:val="Document Map Char"/>
    <w:link w:val="DocumentMap"/>
    <w:rsid w:val="00002C72"/>
    <w:rPr>
      <w:rFonts w:eastAsia="Times New Roman"/>
      <w:szCs w:val="24"/>
      <w:shd w:val="clear" w:color="auto" w:fill="000080"/>
      <w:lang w:eastAsia="en-US"/>
    </w:rPr>
  </w:style>
  <w:style w:type="paragraph" w:customStyle="1" w:styleId="CRCoverPage">
    <w:name w:val="CR Cover Page"/>
    <w:rsid w:val="00AA2194"/>
    <w:pPr>
      <w:spacing w:after="120"/>
    </w:pPr>
    <w:rPr>
      <w:rFonts w:ascii="Arial" w:eastAsia="等线" w:hAnsi="Arial"/>
      <w:lang w:val="en-GB" w:eastAsia="en-US"/>
    </w:rPr>
  </w:style>
  <w:style w:type="character" w:customStyle="1" w:styleId="TALChar">
    <w:name w:val="TAL Char"/>
    <w:rsid w:val="007D789A"/>
    <w:rPr>
      <w:rFonts w:ascii="Arial" w:hAnsi="Arial"/>
      <w:sz w:val="18"/>
      <w:lang w:eastAsia="en-US"/>
    </w:rPr>
  </w:style>
  <w:style w:type="character" w:customStyle="1" w:styleId="ZGSM">
    <w:name w:val="ZGSM"/>
    <w:rsid w:val="001575FE"/>
  </w:style>
  <w:style w:type="character" w:customStyle="1" w:styleId="EmailDiscussionChar">
    <w:name w:val="EmailDiscussion Char"/>
    <w:link w:val="EmailDiscussion"/>
    <w:locked/>
    <w:rsid w:val="00E91225"/>
    <w:rPr>
      <w:rFonts w:ascii="Arial" w:eastAsia="MS Mincho" w:hAnsi="Arial" w:cs="Arial"/>
      <w:b/>
      <w:szCs w:val="24"/>
    </w:rPr>
  </w:style>
  <w:style w:type="paragraph" w:customStyle="1" w:styleId="EmailDiscussion2">
    <w:name w:val="EmailDiscussion2"/>
    <w:basedOn w:val="Normal"/>
    <w:qFormat/>
    <w:rsid w:val="00E91225"/>
    <w:pPr>
      <w:tabs>
        <w:tab w:val="left" w:pos="1622"/>
      </w:tabs>
      <w:ind w:left="1622" w:hanging="363"/>
    </w:pPr>
    <w:rPr>
      <w:rFonts w:ascii="Arial" w:eastAsia="MS Mincho" w:hAnsi="Arial"/>
      <w:lang w:val="en-GB" w:eastAsia="en-GB"/>
    </w:rPr>
  </w:style>
  <w:style w:type="paragraph" w:customStyle="1" w:styleId="EmailDiscussion">
    <w:name w:val="EmailDiscussion"/>
    <w:basedOn w:val="Normal"/>
    <w:next w:val="EmailDiscussion2"/>
    <w:link w:val="EmailDiscussionChar"/>
    <w:qFormat/>
    <w:rsid w:val="00E91225"/>
    <w:pPr>
      <w:numPr>
        <w:numId w:val="8"/>
      </w:numPr>
      <w:spacing w:before="40"/>
    </w:pPr>
    <w:rPr>
      <w:rFonts w:ascii="Arial" w:eastAsia="MS Mincho" w:hAnsi="Arial" w:cs="Arial"/>
      <w:b/>
      <w:lang w:eastAsia="zh-CN"/>
    </w:rPr>
  </w:style>
  <w:style w:type="character" w:customStyle="1" w:styleId="NOZchn">
    <w:name w:val="NO Zchn"/>
    <w:rsid w:val="00C744E1"/>
    <w:rPr>
      <w:lang w:eastAsia="en-US"/>
    </w:rPr>
  </w:style>
  <w:style w:type="paragraph" w:customStyle="1" w:styleId="EX">
    <w:name w:val="EX"/>
    <w:basedOn w:val="Normal"/>
    <w:link w:val="EXChar"/>
    <w:rsid w:val="0096768D"/>
    <w:pPr>
      <w:keepLines/>
      <w:overflowPunct w:val="0"/>
      <w:autoSpaceDE w:val="0"/>
      <w:autoSpaceDN w:val="0"/>
      <w:adjustRightInd w:val="0"/>
      <w:spacing w:after="180"/>
      <w:ind w:left="1702" w:hanging="1418"/>
      <w:textAlignment w:val="baseline"/>
    </w:pPr>
    <w:rPr>
      <w:szCs w:val="20"/>
      <w:lang w:val="en-GB" w:eastAsia="ja-JP"/>
    </w:rPr>
  </w:style>
  <w:style w:type="character" w:customStyle="1" w:styleId="EXChar">
    <w:name w:val="EX Char"/>
    <w:link w:val="EX"/>
    <w:qFormat/>
    <w:locked/>
    <w:rsid w:val="0096768D"/>
    <w:rPr>
      <w:rFonts w:eastAsia="Times New Roman"/>
      <w:lang w:val="en-GB" w:eastAsia="ja-JP"/>
    </w:rPr>
  </w:style>
  <w:style w:type="character" w:customStyle="1" w:styleId="B3Char2">
    <w:name w:val="B3 Char2"/>
    <w:qFormat/>
    <w:rsid w:val="004A43D9"/>
    <w:rPr>
      <w:rFonts w:eastAsia="Times New Roman"/>
      <w:lang w:val="en-GB" w:eastAsia="ja-JP"/>
    </w:rPr>
  </w:style>
  <w:style w:type="character" w:customStyle="1" w:styleId="B5Char">
    <w:name w:val="B5 Char"/>
    <w:link w:val="B5"/>
    <w:qFormat/>
    <w:rsid w:val="004A43D9"/>
    <w:rPr>
      <w:rFonts w:eastAsiaTheme="minorEastAsia"/>
      <w:lang w:val="en-GB" w:eastAsia="ko-KR"/>
    </w:rPr>
  </w:style>
  <w:style w:type="character" w:customStyle="1" w:styleId="B6Char">
    <w:name w:val="B6 Char"/>
    <w:link w:val="B6"/>
    <w:qFormat/>
    <w:rsid w:val="004A43D9"/>
    <w:rPr>
      <w:rFonts w:eastAsia="Malgun Gothic"/>
      <w:lang w:val="en-GB" w:eastAsia="en-US"/>
    </w:rPr>
  </w:style>
  <w:style w:type="paragraph" w:customStyle="1" w:styleId="B7">
    <w:name w:val="B7"/>
    <w:basedOn w:val="B6"/>
    <w:link w:val="B7Char"/>
    <w:qFormat/>
    <w:rsid w:val="004A43D9"/>
    <w:pPr>
      <w:overflowPunct w:val="0"/>
      <w:autoSpaceDE w:val="0"/>
      <w:autoSpaceDN w:val="0"/>
      <w:adjustRightInd w:val="0"/>
      <w:ind w:left="2269"/>
      <w:textAlignment w:val="baseline"/>
    </w:pPr>
    <w:rPr>
      <w:rFonts w:eastAsia="Times New Roman"/>
      <w:lang w:val="en-US" w:eastAsia="ja-JP"/>
    </w:rPr>
  </w:style>
  <w:style w:type="character" w:customStyle="1" w:styleId="B7Char">
    <w:name w:val="B7 Char"/>
    <w:link w:val="B7"/>
    <w:qFormat/>
    <w:rsid w:val="004A43D9"/>
    <w:rPr>
      <w:rFonts w:eastAsia="Times New Roman"/>
      <w:lang w:eastAsia="ja-JP"/>
    </w:rPr>
  </w:style>
  <w:style w:type="character" w:customStyle="1" w:styleId="fontstyle01">
    <w:name w:val="fontstyle01"/>
    <w:basedOn w:val="DefaultParagraphFont"/>
    <w:rsid w:val="002C5D4D"/>
    <w:rPr>
      <w:rFonts w:ascii="TimesNewRomanPSMT" w:eastAsia="TimesNewRomanPSMT" w:hint="eastAsia"/>
      <w:color w:val="000000"/>
      <w:sz w:val="20"/>
      <w:szCs w:val="20"/>
    </w:rPr>
  </w:style>
  <w:style w:type="paragraph" w:customStyle="1" w:styleId="Agreement">
    <w:name w:val="Agreement"/>
    <w:basedOn w:val="Normal"/>
    <w:next w:val="Doc-text2"/>
    <w:uiPriority w:val="99"/>
    <w:qFormat/>
    <w:rsid w:val="00A05468"/>
    <w:pPr>
      <w:numPr>
        <w:numId w:val="10"/>
      </w:numPr>
      <w:spacing w:before="60"/>
    </w:pPr>
    <w:rPr>
      <w:rFonts w:ascii="Arial" w:eastAsia="MS Mincho" w:hAnsi="Arial"/>
      <w:b/>
      <w:lang w:val="en-GB" w:eastAsia="en-GB"/>
    </w:rPr>
  </w:style>
  <w:style w:type="table" w:customStyle="1" w:styleId="1">
    <w:name w:val="网格型1"/>
    <w:basedOn w:val="TableNormal"/>
    <w:next w:val="TableGrid"/>
    <w:rsid w:val="007120FC"/>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
    <w:name w:val="List Bullet"/>
    <w:basedOn w:val="Normal"/>
    <w:qFormat/>
    <w:rsid w:val="007309F8"/>
    <w:pPr>
      <w:numPr>
        <w:numId w:val="16"/>
      </w:numPr>
      <w:tabs>
        <w:tab w:val="clear" w:pos="360"/>
        <w:tab w:val="num" w:pos="567"/>
      </w:tabs>
      <w:spacing w:after="180"/>
      <w:ind w:left="567" w:hanging="567"/>
      <w:contextualSpacing/>
    </w:pPr>
    <w:rPr>
      <w:rFonts w:eastAsia="等线"/>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2996203">
      <w:bodyDiv w:val="1"/>
      <w:marLeft w:val="0"/>
      <w:marRight w:val="0"/>
      <w:marTop w:val="0"/>
      <w:marBottom w:val="0"/>
      <w:divBdr>
        <w:top w:val="none" w:sz="0" w:space="0" w:color="auto"/>
        <w:left w:val="none" w:sz="0" w:space="0" w:color="auto"/>
        <w:bottom w:val="none" w:sz="0" w:space="0" w:color="auto"/>
        <w:right w:val="none" w:sz="0" w:space="0" w:color="auto"/>
      </w:divBdr>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46213896">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70753716">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24488698">
      <w:bodyDiv w:val="1"/>
      <w:marLeft w:val="0"/>
      <w:marRight w:val="0"/>
      <w:marTop w:val="0"/>
      <w:marBottom w:val="0"/>
      <w:divBdr>
        <w:top w:val="none" w:sz="0" w:space="0" w:color="auto"/>
        <w:left w:val="none" w:sz="0" w:space="0" w:color="auto"/>
        <w:bottom w:val="none" w:sz="0" w:space="0" w:color="auto"/>
        <w:right w:val="none" w:sz="0" w:space="0" w:color="auto"/>
      </w:divBdr>
    </w:div>
    <w:div w:id="241184525">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8829563">
      <w:bodyDiv w:val="1"/>
      <w:marLeft w:val="0"/>
      <w:marRight w:val="0"/>
      <w:marTop w:val="0"/>
      <w:marBottom w:val="0"/>
      <w:divBdr>
        <w:top w:val="none" w:sz="0" w:space="0" w:color="auto"/>
        <w:left w:val="none" w:sz="0" w:space="0" w:color="auto"/>
        <w:bottom w:val="none" w:sz="0" w:space="0" w:color="auto"/>
        <w:right w:val="none" w:sz="0" w:space="0" w:color="auto"/>
      </w:divBdr>
      <w:divsChild>
        <w:div w:id="1152403206">
          <w:marLeft w:val="1166"/>
          <w:marRight w:val="0"/>
          <w:marTop w:val="40"/>
          <w:marBottom w:val="0"/>
          <w:divBdr>
            <w:top w:val="none" w:sz="0" w:space="0" w:color="auto"/>
            <w:left w:val="none" w:sz="0" w:space="0" w:color="auto"/>
            <w:bottom w:val="none" w:sz="0" w:space="0" w:color="auto"/>
            <w:right w:val="none" w:sz="0" w:space="0" w:color="auto"/>
          </w:divBdr>
        </w:div>
        <w:div w:id="15547246">
          <w:marLeft w:val="1800"/>
          <w:marRight w:val="0"/>
          <w:marTop w:val="40"/>
          <w:marBottom w:val="0"/>
          <w:divBdr>
            <w:top w:val="none" w:sz="0" w:space="0" w:color="auto"/>
            <w:left w:val="none" w:sz="0" w:space="0" w:color="auto"/>
            <w:bottom w:val="none" w:sz="0" w:space="0" w:color="auto"/>
            <w:right w:val="none" w:sz="0" w:space="0" w:color="auto"/>
          </w:divBdr>
        </w:div>
        <w:div w:id="2000964231">
          <w:marLeft w:val="1800"/>
          <w:marRight w:val="0"/>
          <w:marTop w:val="40"/>
          <w:marBottom w:val="0"/>
          <w:divBdr>
            <w:top w:val="none" w:sz="0" w:space="0" w:color="auto"/>
            <w:left w:val="none" w:sz="0" w:space="0" w:color="auto"/>
            <w:bottom w:val="none" w:sz="0" w:space="0" w:color="auto"/>
            <w:right w:val="none" w:sz="0" w:space="0" w:color="auto"/>
          </w:divBdr>
        </w:div>
        <w:div w:id="762461307">
          <w:marLeft w:val="1166"/>
          <w:marRight w:val="0"/>
          <w:marTop w:val="40"/>
          <w:marBottom w:val="0"/>
          <w:divBdr>
            <w:top w:val="none" w:sz="0" w:space="0" w:color="auto"/>
            <w:left w:val="none" w:sz="0" w:space="0" w:color="auto"/>
            <w:bottom w:val="none" w:sz="0" w:space="0" w:color="auto"/>
            <w:right w:val="none" w:sz="0" w:space="0" w:color="auto"/>
          </w:divBdr>
        </w:div>
        <w:div w:id="1365866870">
          <w:marLeft w:val="1800"/>
          <w:marRight w:val="0"/>
          <w:marTop w:val="40"/>
          <w:marBottom w:val="0"/>
          <w:divBdr>
            <w:top w:val="none" w:sz="0" w:space="0" w:color="auto"/>
            <w:left w:val="none" w:sz="0" w:space="0" w:color="auto"/>
            <w:bottom w:val="none" w:sz="0" w:space="0" w:color="auto"/>
            <w:right w:val="none" w:sz="0" w:space="0" w:color="auto"/>
          </w:divBdr>
        </w:div>
        <w:div w:id="1674648581">
          <w:marLeft w:val="2520"/>
          <w:marRight w:val="0"/>
          <w:marTop w:val="40"/>
          <w:marBottom w:val="0"/>
          <w:divBdr>
            <w:top w:val="none" w:sz="0" w:space="0" w:color="auto"/>
            <w:left w:val="none" w:sz="0" w:space="0" w:color="auto"/>
            <w:bottom w:val="none" w:sz="0" w:space="0" w:color="auto"/>
            <w:right w:val="none" w:sz="0" w:space="0" w:color="auto"/>
          </w:divBdr>
        </w:div>
        <w:div w:id="146170091">
          <w:marLeft w:val="1800"/>
          <w:marRight w:val="0"/>
          <w:marTop w:val="40"/>
          <w:marBottom w:val="0"/>
          <w:divBdr>
            <w:top w:val="none" w:sz="0" w:space="0" w:color="auto"/>
            <w:left w:val="none" w:sz="0" w:space="0" w:color="auto"/>
            <w:bottom w:val="none" w:sz="0" w:space="0" w:color="auto"/>
            <w:right w:val="none" w:sz="0" w:space="0" w:color="auto"/>
          </w:divBdr>
        </w:div>
        <w:div w:id="447117761">
          <w:marLeft w:val="2520"/>
          <w:marRight w:val="0"/>
          <w:marTop w:val="40"/>
          <w:marBottom w:val="0"/>
          <w:divBdr>
            <w:top w:val="none" w:sz="0" w:space="0" w:color="auto"/>
            <w:left w:val="none" w:sz="0" w:space="0" w:color="auto"/>
            <w:bottom w:val="none" w:sz="0" w:space="0" w:color="auto"/>
            <w:right w:val="none" w:sz="0" w:space="0" w:color="auto"/>
          </w:divBdr>
        </w:div>
      </w:divsChild>
    </w:div>
    <w:div w:id="305016038">
      <w:bodyDiv w:val="1"/>
      <w:marLeft w:val="0"/>
      <w:marRight w:val="0"/>
      <w:marTop w:val="0"/>
      <w:marBottom w:val="0"/>
      <w:divBdr>
        <w:top w:val="none" w:sz="0" w:space="0" w:color="auto"/>
        <w:left w:val="none" w:sz="0" w:space="0" w:color="auto"/>
        <w:bottom w:val="none" w:sz="0" w:space="0" w:color="auto"/>
        <w:right w:val="none" w:sz="0" w:space="0" w:color="auto"/>
      </w:divBdr>
      <w:divsChild>
        <w:div w:id="2053995692">
          <w:marLeft w:val="1166"/>
          <w:marRight w:val="0"/>
          <w:marTop w:val="40"/>
          <w:marBottom w:val="0"/>
          <w:divBdr>
            <w:top w:val="none" w:sz="0" w:space="0" w:color="auto"/>
            <w:left w:val="none" w:sz="0" w:space="0" w:color="auto"/>
            <w:bottom w:val="none" w:sz="0" w:space="0" w:color="auto"/>
            <w:right w:val="none" w:sz="0" w:space="0" w:color="auto"/>
          </w:divBdr>
        </w:div>
        <w:div w:id="1022972965">
          <w:marLeft w:val="1166"/>
          <w:marRight w:val="0"/>
          <w:marTop w:val="40"/>
          <w:marBottom w:val="0"/>
          <w:divBdr>
            <w:top w:val="none" w:sz="0" w:space="0" w:color="auto"/>
            <w:left w:val="none" w:sz="0" w:space="0" w:color="auto"/>
            <w:bottom w:val="none" w:sz="0" w:space="0" w:color="auto"/>
            <w:right w:val="none" w:sz="0" w:space="0" w:color="auto"/>
          </w:divBdr>
        </w:div>
        <w:div w:id="137116501">
          <w:marLeft w:val="1166"/>
          <w:marRight w:val="0"/>
          <w:marTop w:val="40"/>
          <w:marBottom w:val="0"/>
          <w:divBdr>
            <w:top w:val="none" w:sz="0" w:space="0" w:color="auto"/>
            <w:left w:val="none" w:sz="0" w:space="0" w:color="auto"/>
            <w:bottom w:val="none" w:sz="0" w:space="0" w:color="auto"/>
            <w:right w:val="none" w:sz="0" w:space="0" w:color="auto"/>
          </w:divBdr>
        </w:div>
        <w:div w:id="988823618">
          <w:marLeft w:val="1800"/>
          <w:marRight w:val="0"/>
          <w:marTop w:val="40"/>
          <w:marBottom w:val="0"/>
          <w:divBdr>
            <w:top w:val="none" w:sz="0" w:space="0" w:color="auto"/>
            <w:left w:val="none" w:sz="0" w:space="0" w:color="auto"/>
            <w:bottom w:val="none" w:sz="0" w:space="0" w:color="auto"/>
            <w:right w:val="none" w:sz="0" w:space="0" w:color="auto"/>
          </w:divBdr>
        </w:div>
        <w:div w:id="704908713">
          <w:marLeft w:val="1800"/>
          <w:marRight w:val="0"/>
          <w:marTop w:val="40"/>
          <w:marBottom w:val="0"/>
          <w:divBdr>
            <w:top w:val="none" w:sz="0" w:space="0" w:color="auto"/>
            <w:left w:val="none" w:sz="0" w:space="0" w:color="auto"/>
            <w:bottom w:val="none" w:sz="0" w:space="0" w:color="auto"/>
            <w:right w:val="none" w:sz="0" w:space="0" w:color="auto"/>
          </w:divBdr>
        </w:div>
        <w:div w:id="1718971323">
          <w:marLeft w:val="1800"/>
          <w:marRight w:val="0"/>
          <w:marTop w:val="40"/>
          <w:marBottom w:val="0"/>
          <w:divBdr>
            <w:top w:val="none" w:sz="0" w:space="0" w:color="auto"/>
            <w:left w:val="none" w:sz="0" w:space="0" w:color="auto"/>
            <w:bottom w:val="none" w:sz="0" w:space="0" w:color="auto"/>
            <w:right w:val="none" w:sz="0" w:space="0" w:color="auto"/>
          </w:divBdr>
        </w:div>
        <w:div w:id="484126548">
          <w:marLeft w:val="2520"/>
          <w:marRight w:val="0"/>
          <w:marTop w:val="40"/>
          <w:marBottom w:val="0"/>
          <w:divBdr>
            <w:top w:val="none" w:sz="0" w:space="0" w:color="auto"/>
            <w:left w:val="none" w:sz="0" w:space="0" w:color="auto"/>
            <w:bottom w:val="none" w:sz="0" w:space="0" w:color="auto"/>
            <w:right w:val="none" w:sz="0" w:space="0" w:color="auto"/>
          </w:divBdr>
        </w:div>
        <w:div w:id="1928072193">
          <w:marLeft w:val="1800"/>
          <w:marRight w:val="0"/>
          <w:marTop w:val="40"/>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86997780">
      <w:bodyDiv w:val="1"/>
      <w:marLeft w:val="0"/>
      <w:marRight w:val="0"/>
      <w:marTop w:val="0"/>
      <w:marBottom w:val="0"/>
      <w:divBdr>
        <w:top w:val="none" w:sz="0" w:space="0" w:color="auto"/>
        <w:left w:val="none" w:sz="0" w:space="0" w:color="auto"/>
        <w:bottom w:val="none" w:sz="0" w:space="0" w:color="auto"/>
        <w:right w:val="none" w:sz="0" w:space="0" w:color="auto"/>
      </w:divBdr>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57714520">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2882014">
      <w:bodyDiv w:val="1"/>
      <w:marLeft w:val="0"/>
      <w:marRight w:val="0"/>
      <w:marTop w:val="0"/>
      <w:marBottom w:val="0"/>
      <w:divBdr>
        <w:top w:val="none" w:sz="0" w:space="0" w:color="auto"/>
        <w:left w:val="none" w:sz="0" w:space="0" w:color="auto"/>
        <w:bottom w:val="none" w:sz="0" w:space="0" w:color="auto"/>
        <w:right w:val="none" w:sz="0" w:space="0" w:color="auto"/>
      </w:divBdr>
      <w:divsChild>
        <w:div w:id="78841173">
          <w:marLeft w:val="1166"/>
          <w:marRight w:val="0"/>
          <w:marTop w:val="86"/>
          <w:marBottom w:val="0"/>
          <w:divBdr>
            <w:top w:val="none" w:sz="0" w:space="0" w:color="auto"/>
            <w:left w:val="none" w:sz="0" w:space="0" w:color="auto"/>
            <w:bottom w:val="none" w:sz="0" w:space="0" w:color="auto"/>
            <w:right w:val="none" w:sz="0" w:space="0" w:color="auto"/>
          </w:divBdr>
        </w:div>
        <w:div w:id="1362510855">
          <w:marLeft w:val="1800"/>
          <w:marRight w:val="0"/>
          <w:marTop w:val="77"/>
          <w:marBottom w:val="0"/>
          <w:divBdr>
            <w:top w:val="none" w:sz="0" w:space="0" w:color="auto"/>
            <w:left w:val="none" w:sz="0" w:space="0" w:color="auto"/>
            <w:bottom w:val="none" w:sz="0" w:space="0" w:color="auto"/>
            <w:right w:val="none" w:sz="0" w:space="0" w:color="auto"/>
          </w:divBdr>
        </w:div>
        <w:div w:id="398745226">
          <w:marLeft w:val="2520"/>
          <w:marRight w:val="0"/>
          <w:marTop w:val="77"/>
          <w:marBottom w:val="0"/>
          <w:divBdr>
            <w:top w:val="none" w:sz="0" w:space="0" w:color="auto"/>
            <w:left w:val="none" w:sz="0" w:space="0" w:color="auto"/>
            <w:bottom w:val="none" w:sz="0" w:space="0" w:color="auto"/>
            <w:right w:val="none" w:sz="0" w:space="0" w:color="auto"/>
          </w:divBdr>
        </w:div>
        <w:div w:id="191889419">
          <w:marLeft w:val="1800"/>
          <w:marRight w:val="0"/>
          <w:marTop w:val="77"/>
          <w:marBottom w:val="0"/>
          <w:divBdr>
            <w:top w:val="none" w:sz="0" w:space="0" w:color="auto"/>
            <w:left w:val="none" w:sz="0" w:space="0" w:color="auto"/>
            <w:bottom w:val="none" w:sz="0" w:space="0" w:color="auto"/>
            <w:right w:val="none" w:sz="0" w:space="0" w:color="auto"/>
          </w:divBdr>
        </w:div>
        <w:div w:id="1184629624">
          <w:marLeft w:val="2520"/>
          <w:marRight w:val="0"/>
          <w:marTop w:val="77"/>
          <w:marBottom w:val="0"/>
          <w:divBdr>
            <w:top w:val="none" w:sz="0" w:space="0" w:color="auto"/>
            <w:left w:val="none" w:sz="0" w:space="0" w:color="auto"/>
            <w:bottom w:val="none" w:sz="0" w:space="0" w:color="auto"/>
            <w:right w:val="none" w:sz="0" w:space="0" w:color="auto"/>
          </w:divBdr>
        </w:div>
        <w:div w:id="1880849354">
          <w:marLeft w:val="2520"/>
          <w:marRight w:val="0"/>
          <w:marTop w:val="77"/>
          <w:marBottom w:val="0"/>
          <w:divBdr>
            <w:top w:val="none" w:sz="0" w:space="0" w:color="auto"/>
            <w:left w:val="none" w:sz="0" w:space="0" w:color="auto"/>
            <w:bottom w:val="none" w:sz="0" w:space="0" w:color="auto"/>
            <w:right w:val="none" w:sz="0" w:space="0" w:color="auto"/>
          </w:divBdr>
        </w:div>
      </w:divsChild>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11327244">
      <w:bodyDiv w:val="1"/>
      <w:marLeft w:val="0"/>
      <w:marRight w:val="0"/>
      <w:marTop w:val="0"/>
      <w:marBottom w:val="0"/>
      <w:divBdr>
        <w:top w:val="none" w:sz="0" w:space="0" w:color="auto"/>
        <w:left w:val="none" w:sz="0" w:space="0" w:color="auto"/>
        <w:bottom w:val="none" w:sz="0" w:space="0" w:color="auto"/>
        <w:right w:val="none" w:sz="0" w:space="0" w:color="auto"/>
      </w:divBdr>
    </w:div>
    <w:div w:id="631129719">
      <w:bodyDiv w:val="1"/>
      <w:marLeft w:val="30"/>
      <w:marRight w:val="30"/>
      <w:marTop w:val="0"/>
      <w:marBottom w:val="0"/>
      <w:divBdr>
        <w:top w:val="none" w:sz="0" w:space="0" w:color="auto"/>
        <w:left w:val="none" w:sz="0" w:space="0" w:color="auto"/>
        <w:bottom w:val="none" w:sz="0" w:space="0" w:color="auto"/>
        <w:right w:val="none" w:sz="0" w:space="0" w:color="auto"/>
      </w:divBdr>
      <w:divsChild>
        <w:div w:id="1722705916">
          <w:marLeft w:val="0"/>
          <w:marRight w:val="0"/>
          <w:marTop w:val="0"/>
          <w:marBottom w:val="0"/>
          <w:divBdr>
            <w:top w:val="none" w:sz="0" w:space="0" w:color="auto"/>
            <w:left w:val="none" w:sz="0" w:space="0" w:color="auto"/>
            <w:bottom w:val="none" w:sz="0" w:space="0" w:color="auto"/>
            <w:right w:val="none" w:sz="0" w:space="0" w:color="auto"/>
          </w:divBdr>
          <w:divsChild>
            <w:div w:id="937057100">
              <w:marLeft w:val="0"/>
              <w:marRight w:val="0"/>
              <w:marTop w:val="0"/>
              <w:marBottom w:val="0"/>
              <w:divBdr>
                <w:top w:val="none" w:sz="0" w:space="0" w:color="auto"/>
                <w:left w:val="none" w:sz="0" w:space="0" w:color="auto"/>
                <w:bottom w:val="none" w:sz="0" w:space="0" w:color="auto"/>
                <w:right w:val="none" w:sz="0" w:space="0" w:color="auto"/>
              </w:divBdr>
            </w:div>
            <w:div w:id="1952663526">
              <w:marLeft w:val="0"/>
              <w:marRight w:val="0"/>
              <w:marTop w:val="0"/>
              <w:marBottom w:val="0"/>
              <w:divBdr>
                <w:top w:val="none" w:sz="0" w:space="0" w:color="auto"/>
                <w:left w:val="none" w:sz="0" w:space="0" w:color="auto"/>
                <w:bottom w:val="none" w:sz="0" w:space="0" w:color="auto"/>
                <w:right w:val="none" w:sz="0" w:space="0" w:color="auto"/>
              </w:divBdr>
              <w:divsChild>
                <w:div w:id="597563547">
                  <w:marLeft w:val="180"/>
                  <w:marRight w:val="0"/>
                  <w:marTop w:val="0"/>
                  <w:marBottom w:val="0"/>
                  <w:divBdr>
                    <w:top w:val="none" w:sz="0" w:space="0" w:color="auto"/>
                    <w:left w:val="none" w:sz="0" w:space="0" w:color="auto"/>
                    <w:bottom w:val="none" w:sz="0" w:space="0" w:color="auto"/>
                    <w:right w:val="none" w:sz="0" w:space="0" w:color="auto"/>
                  </w:divBdr>
                  <w:divsChild>
                    <w:div w:id="6241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218901">
          <w:marLeft w:val="0"/>
          <w:marRight w:val="0"/>
          <w:marTop w:val="0"/>
          <w:marBottom w:val="0"/>
          <w:divBdr>
            <w:top w:val="none" w:sz="0" w:space="0" w:color="auto"/>
            <w:left w:val="none" w:sz="0" w:space="0" w:color="auto"/>
            <w:bottom w:val="none" w:sz="0" w:space="0" w:color="auto"/>
            <w:right w:val="none" w:sz="0" w:space="0" w:color="auto"/>
          </w:divBdr>
          <w:divsChild>
            <w:div w:id="1497719456">
              <w:marLeft w:val="0"/>
              <w:marRight w:val="0"/>
              <w:marTop w:val="0"/>
              <w:marBottom w:val="0"/>
              <w:divBdr>
                <w:top w:val="none" w:sz="0" w:space="0" w:color="auto"/>
                <w:left w:val="none" w:sz="0" w:space="0" w:color="auto"/>
                <w:bottom w:val="none" w:sz="0" w:space="0" w:color="auto"/>
                <w:right w:val="none" w:sz="0" w:space="0" w:color="auto"/>
              </w:divBdr>
            </w:div>
            <w:div w:id="783503033">
              <w:marLeft w:val="0"/>
              <w:marRight w:val="0"/>
              <w:marTop w:val="0"/>
              <w:marBottom w:val="0"/>
              <w:divBdr>
                <w:top w:val="none" w:sz="0" w:space="0" w:color="auto"/>
                <w:left w:val="none" w:sz="0" w:space="0" w:color="auto"/>
                <w:bottom w:val="none" w:sz="0" w:space="0" w:color="auto"/>
                <w:right w:val="none" w:sz="0" w:space="0" w:color="auto"/>
              </w:divBdr>
              <w:divsChild>
                <w:div w:id="588584345">
                  <w:marLeft w:val="180"/>
                  <w:marRight w:val="0"/>
                  <w:marTop w:val="0"/>
                  <w:marBottom w:val="0"/>
                  <w:divBdr>
                    <w:top w:val="none" w:sz="0" w:space="0" w:color="auto"/>
                    <w:left w:val="none" w:sz="0" w:space="0" w:color="auto"/>
                    <w:bottom w:val="none" w:sz="0" w:space="0" w:color="auto"/>
                    <w:right w:val="none" w:sz="0" w:space="0" w:color="auto"/>
                  </w:divBdr>
                  <w:divsChild>
                    <w:div w:id="123037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15282">
          <w:marLeft w:val="0"/>
          <w:marRight w:val="0"/>
          <w:marTop w:val="0"/>
          <w:marBottom w:val="0"/>
          <w:divBdr>
            <w:top w:val="none" w:sz="0" w:space="0" w:color="auto"/>
            <w:left w:val="none" w:sz="0" w:space="0" w:color="auto"/>
            <w:bottom w:val="none" w:sz="0" w:space="0" w:color="auto"/>
            <w:right w:val="none" w:sz="0" w:space="0" w:color="auto"/>
          </w:divBdr>
          <w:divsChild>
            <w:div w:id="2107844864">
              <w:marLeft w:val="0"/>
              <w:marRight w:val="0"/>
              <w:marTop w:val="0"/>
              <w:marBottom w:val="0"/>
              <w:divBdr>
                <w:top w:val="none" w:sz="0" w:space="0" w:color="auto"/>
                <w:left w:val="none" w:sz="0" w:space="0" w:color="auto"/>
                <w:bottom w:val="none" w:sz="0" w:space="0" w:color="auto"/>
                <w:right w:val="none" w:sz="0" w:space="0" w:color="auto"/>
              </w:divBdr>
              <w:divsChild>
                <w:div w:id="604652992">
                  <w:marLeft w:val="180"/>
                  <w:marRight w:val="0"/>
                  <w:marTop w:val="0"/>
                  <w:marBottom w:val="0"/>
                  <w:divBdr>
                    <w:top w:val="none" w:sz="0" w:space="0" w:color="auto"/>
                    <w:left w:val="none" w:sz="0" w:space="0" w:color="auto"/>
                    <w:bottom w:val="none" w:sz="0" w:space="0" w:color="auto"/>
                    <w:right w:val="none" w:sz="0" w:space="0" w:color="auto"/>
                  </w:divBdr>
                  <w:divsChild>
                    <w:div w:id="18948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926419">
          <w:marLeft w:val="0"/>
          <w:marRight w:val="0"/>
          <w:marTop w:val="0"/>
          <w:marBottom w:val="0"/>
          <w:divBdr>
            <w:top w:val="none" w:sz="0" w:space="0" w:color="auto"/>
            <w:left w:val="none" w:sz="0" w:space="0" w:color="auto"/>
            <w:bottom w:val="none" w:sz="0" w:space="0" w:color="auto"/>
            <w:right w:val="none" w:sz="0" w:space="0" w:color="auto"/>
          </w:divBdr>
          <w:divsChild>
            <w:div w:id="143084099">
              <w:marLeft w:val="0"/>
              <w:marRight w:val="0"/>
              <w:marTop w:val="0"/>
              <w:marBottom w:val="0"/>
              <w:divBdr>
                <w:top w:val="none" w:sz="0" w:space="0" w:color="auto"/>
                <w:left w:val="none" w:sz="0" w:space="0" w:color="auto"/>
                <w:bottom w:val="none" w:sz="0" w:space="0" w:color="auto"/>
                <w:right w:val="none" w:sz="0" w:space="0" w:color="auto"/>
              </w:divBdr>
            </w:div>
            <w:div w:id="2064212621">
              <w:marLeft w:val="0"/>
              <w:marRight w:val="0"/>
              <w:marTop w:val="0"/>
              <w:marBottom w:val="0"/>
              <w:divBdr>
                <w:top w:val="none" w:sz="0" w:space="0" w:color="auto"/>
                <w:left w:val="none" w:sz="0" w:space="0" w:color="auto"/>
                <w:bottom w:val="none" w:sz="0" w:space="0" w:color="auto"/>
                <w:right w:val="none" w:sz="0" w:space="0" w:color="auto"/>
              </w:divBdr>
              <w:divsChild>
                <w:div w:id="1927688859">
                  <w:marLeft w:val="180"/>
                  <w:marRight w:val="0"/>
                  <w:marTop w:val="0"/>
                  <w:marBottom w:val="0"/>
                  <w:divBdr>
                    <w:top w:val="none" w:sz="0" w:space="0" w:color="auto"/>
                    <w:left w:val="none" w:sz="0" w:space="0" w:color="auto"/>
                    <w:bottom w:val="none" w:sz="0" w:space="0" w:color="auto"/>
                    <w:right w:val="none" w:sz="0" w:space="0" w:color="auto"/>
                  </w:divBdr>
                  <w:divsChild>
                    <w:div w:id="28384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27026">
          <w:marLeft w:val="0"/>
          <w:marRight w:val="0"/>
          <w:marTop w:val="0"/>
          <w:marBottom w:val="0"/>
          <w:divBdr>
            <w:top w:val="none" w:sz="0" w:space="0" w:color="auto"/>
            <w:left w:val="none" w:sz="0" w:space="0" w:color="auto"/>
            <w:bottom w:val="none" w:sz="0" w:space="0" w:color="auto"/>
            <w:right w:val="none" w:sz="0" w:space="0" w:color="auto"/>
          </w:divBdr>
          <w:divsChild>
            <w:div w:id="901984041">
              <w:marLeft w:val="0"/>
              <w:marRight w:val="0"/>
              <w:marTop w:val="0"/>
              <w:marBottom w:val="0"/>
              <w:divBdr>
                <w:top w:val="none" w:sz="0" w:space="0" w:color="auto"/>
                <w:left w:val="none" w:sz="0" w:space="0" w:color="auto"/>
                <w:bottom w:val="none" w:sz="0" w:space="0" w:color="auto"/>
                <w:right w:val="none" w:sz="0" w:space="0" w:color="auto"/>
              </w:divBdr>
            </w:div>
            <w:div w:id="1279095518">
              <w:marLeft w:val="0"/>
              <w:marRight w:val="0"/>
              <w:marTop w:val="0"/>
              <w:marBottom w:val="0"/>
              <w:divBdr>
                <w:top w:val="none" w:sz="0" w:space="0" w:color="auto"/>
                <w:left w:val="none" w:sz="0" w:space="0" w:color="auto"/>
                <w:bottom w:val="none" w:sz="0" w:space="0" w:color="auto"/>
                <w:right w:val="none" w:sz="0" w:space="0" w:color="auto"/>
              </w:divBdr>
              <w:divsChild>
                <w:div w:id="1576814999">
                  <w:marLeft w:val="180"/>
                  <w:marRight w:val="0"/>
                  <w:marTop w:val="0"/>
                  <w:marBottom w:val="0"/>
                  <w:divBdr>
                    <w:top w:val="none" w:sz="0" w:space="0" w:color="auto"/>
                    <w:left w:val="none" w:sz="0" w:space="0" w:color="auto"/>
                    <w:bottom w:val="none" w:sz="0" w:space="0" w:color="auto"/>
                    <w:right w:val="none" w:sz="0" w:space="0" w:color="auto"/>
                  </w:divBdr>
                  <w:divsChild>
                    <w:div w:id="146245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587502">
          <w:marLeft w:val="0"/>
          <w:marRight w:val="0"/>
          <w:marTop w:val="0"/>
          <w:marBottom w:val="0"/>
          <w:divBdr>
            <w:top w:val="none" w:sz="0" w:space="0" w:color="auto"/>
            <w:left w:val="none" w:sz="0" w:space="0" w:color="auto"/>
            <w:bottom w:val="none" w:sz="0" w:space="0" w:color="auto"/>
            <w:right w:val="none" w:sz="0" w:space="0" w:color="auto"/>
          </w:divBdr>
          <w:divsChild>
            <w:div w:id="1946888597">
              <w:marLeft w:val="0"/>
              <w:marRight w:val="0"/>
              <w:marTop w:val="0"/>
              <w:marBottom w:val="0"/>
              <w:divBdr>
                <w:top w:val="none" w:sz="0" w:space="0" w:color="auto"/>
                <w:left w:val="none" w:sz="0" w:space="0" w:color="auto"/>
                <w:bottom w:val="none" w:sz="0" w:space="0" w:color="auto"/>
                <w:right w:val="none" w:sz="0" w:space="0" w:color="auto"/>
              </w:divBdr>
            </w:div>
            <w:div w:id="635912875">
              <w:marLeft w:val="0"/>
              <w:marRight w:val="0"/>
              <w:marTop w:val="0"/>
              <w:marBottom w:val="0"/>
              <w:divBdr>
                <w:top w:val="none" w:sz="0" w:space="0" w:color="auto"/>
                <w:left w:val="none" w:sz="0" w:space="0" w:color="auto"/>
                <w:bottom w:val="none" w:sz="0" w:space="0" w:color="auto"/>
                <w:right w:val="none" w:sz="0" w:space="0" w:color="auto"/>
              </w:divBdr>
              <w:divsChild>
                <w:div w:id="281502788">
                  <w:marLeft w:val="180"/>
                  <w:marRight w:val="0"/>
                  <w:marTop w:val="0"/>
                  <w:marBottom w:val="0"/>
                  <w:divBdr>
                    <w:top w:val="none" w:sz="0" w:space="0" w:color="auto"/>
                    <w:left w:val="none" w:sz="0" w:space="0" w:color="auto"/>
                    <w:bottom w:val="none" w:sz="0" w:space="0" w:color="auto"/>
                    <w:right w:val="none" w:sz="0" w:space="0" w:color="auto"/>
                  </w:divBdr>
                  <w:divsChild>
                    <w:div w:id="132698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966">
          <w:marLeft w:val="0"/>
          <w:marRight w:val="0"/>
          <w:marTop w:val="0"/>
          <w:marBottom w:val="0"/>
          <w:divBdr>
            <w:top w:val="none" w:sz="0" w:space="0" w:color="auto"/>
            <w:left w:val="none" w:sz="0" w:space="0" w:color="auto"/>
            <w:bottom w:val="none" w:sz="0" w:space="0" w:color="auto"/>
            <w:right w:val="none" w:sz="0" w:space="0" w:color="auto"/>
          </w:divBdr>
          <w:divsChild>
            <w:div w:id="1128158600">
              <w:marLeft w:val="0"/>
              <w:marRight w:val="0"/>
              <w:marTop w:val="0"/>
              <w:marBottom w:val="0"/>
              <w:divBdr>
                <w:top w:val="none" w:sz="0" w:space="0" w:color="auto"/>
                <w:left w:val="none" w:sz="0" w:space="0" w:color="auto"/>
                <w:bottom w:val="none" w:sz="0" w:space="0" w:color="auto"/>
                <w:right w:val="none" w:sz="0" w:space="0" w:color="auto"/>
              </w:divBdr>
              <w:divsChild>
                <w:div w:id="1673683866">
                  <w:marLeft w:val="180"/>
                  <w:marRight w:val="0"/>
                  <w:marTop w:val="0"/>
                  <w:marBottom w:val="0"/>
                  <w:divBdr>
                    <w:top w:val="none" w:sz="0" w:space="0" w:color="auto"/>
                    <w:left w:val="none" w:sz="0" w:space="0" w:color="auto"/>
                    <w:bottom w:val="none" w:sz="0" w:space="0" w:color="auto"/>
                    <w:right w:val="none" w:sz="0" w:space="0" w:color="auto"/>
                  </w:divBdr>
                  <w:divsChild>
                    <w:div w:id="157897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371693">
          <w:marLeft w:val="0"/>
          <w:marRight w:val="0"/>
          <w:marTop w:val="0"/>
          <w:marBottom w:val="0"/>
          <w:divBdr>
            <w:top w:val="none" w:sz="0" w:space="0" w:color="auto"/>
            <w:left w:val="none" w:sz="0" w:space="0" w:color="auto"/>
            <w:bottom w:val="none" w:sz="0" w:space="0" w:color="auto"/>
            <w:right w:val="none" w:sz="0" w:space="0" w:color="auto"/>
          </w:divBdr>
          <w:divsChild>
            <w:div w:id="1163278758">
              <w:marLeft w:val="0"/>
              <w:marRight w:val="0"/>
              <w:marTop w:val="0"/>
              <w:marBottom w:val="0"/>
              <w:divBdr>
                <w:top w:val="none" w:sz="0" w:space="0" w:color="auto"/>
                <w:left w:val="none" w:sz="0" w:space="0" w:color="auto"/>
                <w:bottom w:val="none" w:sz="0" w:space="0" w:color="auto"/>
                <w:right w:val="none" w:sz="0" w:space="0" w:color="auto"/>
              </w:divBdr>
            </w:div>
            <w:div w:id="764887257">
              <w:marLeft w:val="0"/>
              <w:marRight w:val="0"/>
              <w:marTop w:val="0"/>
              <w:marBottom w:val="0"/>
              <w:divBdr>
                <w:top w:val="none" w:sz="0" w:space="0" w:color="auto"/>
                <w:left w:val="none" w:sz="0" w:space="0" w:color="auto"/>
                <w:bottom w:val="none" w:sz="0" w:space="0" w:color="auto"/>
                <w:right w:val="none" w:sz="0" w:space="0" w:color="auto"/>
              </w:divBdr>
              <w:divsChild>
                <w:div w:id="949632149">
                  <w:marLeft w:val="180"/>
                  <w:marRight w:val="0"/>
                  <w:marTop w:val="0"/>
                  <w:marBottom w:val="0"/>
                  <w:divBdr>
                    <w:top w:val="none" w:sz="0" w:space="0" w:color="auto"/>
                    <w:left w:val="none" w:sz="0" w:space="0" w:color="auto"/>
                    <w:bottom w:val="none" w:sz="0" w:space="0" w:color="auto"/>
                    <w:right w:val="none" w:sz="0" w:space="0" w:color="auto"/>
                  </w:divBdr>
                  <w:divsChild>
                    <w:div w:id="91220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724200">
          <w:marLeft w:val="0"/>
          <w:marRight w:val="0"/>
          <w:marTop w:val="0"/>
          <w:marBottom w:val="0"/>
          <w:divBdr>
            <w:top w:val="none" w:sz="0" w:space="0" w:color="auto"/>
            <w:left w:val="none" w:sz="0" w:space="0" w:color="auto"/>
            <w:bottom w:val="none" w:sz="0" w:space="0" w:color="auto"/>
            <w:right w:val="none" w:sz="0" w:space="0" w:color="auto"/>
          </w:divBdr>
          <w:divsChild>
            <w:div w:id="1347176713">
              <w:marLeft w:val="0"/>
              <w:marRight w:val="0"/>
              <w:marTop w:val="0"/>
              <w:marBottom w:val="0"/>
              <w:divBdr>
                <w:top w:val="none" w:sz="0" w:space="0" w:color="auto"/>
                <w:left w:val="none" w:sz="0" w:space="0" w:color="auto"/>
                <w:bottom w:val="none" w:sz="0" w:space="0" w:color="auto"/>
                <w:right w:val="none" w:sz="0" w:space="0" w:color="auto"/>
              </w:divBdr>
            </w:div>
            <w:div w:id="1652101099">
              <w:marLeft w:val="0"/>
              <w:marRight w:val="0"/>
              <w:marTop w:val="0"/>
              <w:marBottom w:val="0"/>
              <w:divBdr>
                <w:top w:val="none" w:sz="0" w:space="0" w:color="auto"/>
                <w:left w:val="none" w:sz="0" w:space="0" w:color="auto"/>
                <w:bottom w:val="none" w:sz="0" w:space="0" w:color="auto"/>
                <w:right w:val="none" w:sz="0" w:space="0" w:color="auto"/>
              </w:divBdr>
              <w:divsChild>
                <w:div w:id="1989701465">
                  <w:marLeft w:val="180"/>
                  <w:marRight w:val="0"/>
                  <w:marTop w:val="0"/>
                  <w:marBottom w:val="0"/>
                  <w:divBdr>
                    <w:top w:val="none" w:sz="0" w:space="0" w:color="auto"/>
                    <w:left w:val="none" w:sz="0" w:space="0" w:color="auto"/>
                    <w:bottom w:val="none" w:sz="0" w:space="0" w:color="auto"/>
                    <w:right w:val="none" w:sz="0" w:space="0" w:color="auto"/>
                  </w:divBdr>
                  <w:divsChild>
                    <w:div w:id="209485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445183">
          <w:marLeft w:val="0"/>
          <w:marRight w:val="0"/>
          <w:marTop w:val="0"/>
          <w:marBottom w:val="0"/>
          <w:divBdr>
            <w:top w:val="none" w:sz="0" w:space="0" w:color="auto"/>
            <w:left w:val="none" w:sz="0" w:space="0" w:color="auto"/>
            <w:bottom w:val="none" w:sz="0" w:space="0" w:color="auto"/>
            <w:right w:val="none" w:sz="0" w:space="0" w:color="auto"/>
          </w:divBdr>
          <w:divsChild>
            <w:div w:id="723406101">
              <w:marLeft w:val="0"/>
              <w:marRight w:val="0"/>
              <w:marTop w:val="0"/>
              <w:marBottom w:val="0"/>
              <w:divBdr>
                <w:top w:val="none" w:sz="0" w:space="0" w:color="auto"/>
                <w:left w:val="none" w:sz="0" w:space="0" w:color="auto"/>
                <w:bottom w:val="none" w:sz="0" w:space="0" w:color="auto"/>
                <w:right w:val="none" w:sz="0" w:space="0" w:color="auto"/>
              </w:divBdr>
              <w:divsChild>
                <w:div w:id="784082597">
                  <w:marLeft w:val="180"/>
                  <w:marRight w:val="0"/>
                  <w:marTop w:val="0"/>
                  <w:marBottom w:val="0"/>
                  <w:divBdr>
                    <w:top w:val="none" w:sz="0" w:space="0" w:color="auto"/>
                    <w:left w:val="none" w:sz="0" w:space="0" w:color="auto"/>
                    <w:bottom w:val="none" w:sz="0" w:space="0" w:color="auto"/>
                    <w:right w:val="none" w:sz="0" w:space="0" w:color="auto"/>
                  </w:divBdr>
                  <w:divsChild>
                    <w:div w:id="141605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8362">
          <w:marLeft w:val="0"/>
          <w:marRight w:val="0"/>
          <w:marTop w:val="0"/>
          <w:marBottom w:val="0"/>
          <w:divBdr>
            <w:top w:val="none" w:sz="0" w:space="0" w:color="auto"/>
            <w:left w:val="none" w:sz="0" w:space="0" w:color="auto"/>
            <w:bottom w:val="none" w:sz="0" w:space="0" w:color="auto"/>
            <w:right w:val="none" w:sz="0" w:space="0" w:color="auto"/>
          </w:divBdr>
          <w:divsChild>
            <w:div w:id="453714319">
              <w:marLeft w:val="0"/>
              <w:marRight w:val="0"/>
              <w:marTop w:val="0"/>
              <w:marBottom w:val="0"/>
              <w:divBdr>
                <w:top w:val="none" w:sz="0" w:space="0" w:color="auto"/>
                <w:left w:val="none" w:sz="0" w:space="0" w:color="auto"/>
                <w:bottom w:val="none" w:sz="0" w:space="0" w:color="auto"/>
                <w:right w:val="none" w:sz="0" w:space="0" w:color="auto"/>
              </w:divBdr>
              <w:divsChild>
                <w:div w:id="1512184037">
                  <w:marLeft w:val="180"/>
                  <w:marRight w:val="0"/>
                  <w:marTop w:val="0"/>
                  <w:marBottom w:val="0"/>
                  <w:divBdr>
                    <w:top w:val="none" w:sz="0" w:space="0" w:color="auto"/>
                    <w:left w:val="none" w:sz="0" w:space="0" w:color="auto"/>
                    <w:bottom w:val="none" w:sz="0" w:space="0" w:color="auto"/>
                    <w:right w:val="none" w:sz="0" w:space="0" w:color="auto"/>
                  </w:divBdr>
                  <w:divsChild>
                    <w:div w:id="69638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556294">
          <w:marLeft w:val="0"/>
          <w:marRight w:val="0"/>
          <w:marTop w:val="0"/>
          <w:marBottom w:val="0"/>
          <w:divBdr>
            <w:top w:val="none" w:sz="0" w:space="0" w:color="auto"/>
            <w:left w:val="none" w:sz="0" w:space="0" w:color="auto"/>
            <w:bottom w:val="none" w:sz="0" w:space="0" w:color="auto"/>
            <w:right w:val="none" w:sz="0" w:space="0" w:color="auto"/>
          </w:divBdr>
          <w:divsChild>
            <w:div w:id="1757701581">
              <w:marLeft w:val="0"/>
              <w:marRight w:val="0"/>
              <w:marTop w:val="0"/>
              <w:marBottom w:val="0"/>
              <w:divBdr>
                <w:top w:val="none" w:sz="0" w:space="0" w:color="auto"/>
                <w:left w:val="none" w:sz="0" w:space="0" w:color="auto"/>
                <w:bottom w:val="none" w:sz="0" w:space="0" w:color="auto"/>
                <w:right w:val="none" w:sz="0" w:space="0" w:color="auto"/>
              </w:divBdr>
              <w:divsChild>
                <w:div w:id="1240484225">
                  <w:marLeft w:val="180"/>
                  <w:marRight w:val="0"/>
                  <w:marTop w:val="0"/>
                  <w:marBottom w:val="0"/>
                  <w:divBdr>
                    <w:top w:val="none" w:sz="0" w:space="0" w:color="auto"/>
                    <w:left w:val="none" w:sz="0" w:space="0" w:color="auto"/>
                    <w:bottom w:val="none" w:sz="0" w:space="0" w:color="auto"/>
                    <w:right w:val="none" w:sz="0" w:space="0" w:color="auto"/>
                  </w:divBdr>
                  <w:divsChild>
                    <w:div w:id="32513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717955">
          <w:marLeft w:val="0"/>
          <w:marRight w:val="0"/>
          <w:marTop w:val="0"/>
          <w:marBottom w:val="0"/>
          <w:divBdr>
            <w:top w:val="none" w:sz="0" w:space="0" w:color="auto"/>
            <w:left w:val="none" w:sz="0" w:space="0" w:color="auto"/>
            <w:bottom w:val="none" w:sz="0" w:space="0" w:color="auto"/>
            <w:right w:val="none" w:sz="0" w:space="0" w:color="auto"/>
          </w:divBdr>
          <w:divsChild>
            <w:div w:id="497690853">
              <w:marLeft w:val="0"/>
              <w:marRight w:val="0"/>
              <w:marTop w:val="0"/>
              <w:marBottom w:val="0"/>
              <w:divBdr>
                <w:top w:val="none" w:sz="0" w:space="0" w:color="auto"/>
                <w:left w:val="none" w:sz="0" w:space="0" w:color="auto"/>
                <w:bottom w:val="none" w:sz="0" w:space="0" w:color="auto"/>
                <w:right w:val="none" w:sz="0" w:space="0" w:color="auto"/>
              </w:divBdr>
            </w:div>
            <w:div w:id="2097708946">
              <w:marLeft w:val="0"/>
              <w:marRight w:val="0"/>
              <w:marTop w:val="0"/>
              <w:marBottom w:val="0"/>
              <w:divBdr>
                <w:top w:val="none" w:sz="0" w:space="0" w:color="auto"/>
                <w:left w:val="none" w:sz="0" w:space="0" w:color="auto"/>
                <w:bottom w:val="none" w:sz="0" w:space="0" w:color="auto"/>
                <w:right w:val="none" w:sz="0" w:space="0" w:color="auto"/>
              </w:divBdr>
              <w:divsChild>
                <w:div w:id="1551116581">
                  <w:marLeft w:val="180"/>
                  <w:marRight w:val="0"/>
                  <w:marTop w:val="0"/>
                  <w:marBottom w:val="0"/>
                  <w:divBdr>
                    <w:top w:val="none" w:sz="0" w:space="0" w:color="auto"/>
                    <w:left w:val="none" w:sz="0" w:space="0" w:color="auto"/>
                    <w:bottom w:val="none" w:sz="0" w:space="0" w:color="auto"/>
                    <w:right w:val="none" w:sz="0" w:space="0" w:color="auto"/>
                  </w:divBdr>
                  <w:divsChild>
                    <w:div w:id="161594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48635">
          <w:marLeft w:val="0"/>
          <w:marRight w:val="0"/>
          <w:marTop w:val="0"/>
          <w:marBottom w:val="0"/>
          <w:divBdr>
            <w:top w:val="none" w:sz="0" w:space="0" w:color="auto"/>
            <w:left w:val="none" w:sz="0" w:space="0" w:color="auto"/>
            <w:bottom w:val="none" w:sz="0" w:space="0" w:color="auto"/>
            <w:right w:val="none" w:sz="0" w:space="0" w:color="auto"/>
          </w:divBdr>
          <w:divsChild>
            <w:div w:id="968053101">
              <w:marLeft w:val="0"/>
              <w:marRight w:val="0"/>
              <w:marTop w:val="0"/>
              <w:marBottom w:val="0"/>
              <w:divBdr>
                <w:top w:val="none" w:sz="0" w:space="0" w:color="auto"/>
                <w:left w:val="none" w:sz="0" w:space="0" w:color="auto"/>
                <w:bottom w:val="none" w:sz="0" w:space="0" w:color="auto"/>
                <w:right w:val="none" w:sz="0" w:space="0" w:color="auto"/>
              </w:divBdr>
            </w:div>
            <w:div w:id="486290699">
              <w:marLeft w:val="0"/>
              <w:marRight w:val="0"/>
              <w:marTop w:val="0"/>
              <w:marBottom w:val="0"/>
              <w:divBdr>
                <w:top w:val="none" w:sz="0" w:space="0" w:color="auto"/>
                <w:left w:val="none" w:sz="0" w:space="0" w:color="auto"/>
                <w:bottom w:val="none" w:sz="0" w:space="0" w:color="auto"/>
                <w:right w:val="none" w:sz="0" w:space="0" w:color="auto"/>
              </w:divBdr>
              <w:divsChild>
                <w:div w:id="280018">
                  <w:marLeft w:val="180"/>
                  <w:marRight w:val="0"/>
                  <w:marTop w:val="0"/>
                  <w:marBottom w:val="0"/>
                  <w:divBdr>
                    <w:top w:val="none" w:sz="0" w:space="0" w:color="auto"/>
                    <w:left w:val="none" w:sz="0" w:space="0" w:color="auto"/>
                    <w:bottom w:val="none" w:sz="0" w:space="0" w:color="auto"/>
                    <w:right w:val="none" w:sz="0" w:space="0" w:color="auto"/>
                  </w:divBdr>
                  <w:divsChild>
                    <w:div w:id="183660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518950">
          <w:marLeft w:val="0"/>
          <w:marRight w:val="0"/>
          <w:marTop w:val="0"/>
          <w:marBottom w:val="0"/>
          <w:divBdr>
            <w:top w:val="none" w:sz="0" w:space="0" w:color="auto"/>
            <w:left w:val="none" w:sz="0" w:space="0" w:color="auto"/>
            <w:bottom w:val="none" w:sz="0" w:space="0" w:color="auto"/>
            <w:right w:val="none" w:sz="0" w:space="0" w:color="auto"/>
          </w:divBdr>
          <w:divsChild>
            <w:div w:id="482426020">
              <w:marLeft w:val="0"/>
              <w:marRight w:val="0"/>
              <w:marTop w:val="0"/>
              <w:marBottom w:val="0"/>
              <w:divBdr>
                <w:top w:val="none" w:sz="0" w:space="0" w:color="auto"/>
                <w:left w:val="none" w:sz="0" w:space="0" w:color="auto"/>
                <w:bottom w:val="none" w:sz="0" w:space="0" w:color="auto"/>
                <w:right w:val="none" w:sz="0" w:space="0" w:color="auto"/>
              </w:divBdr>
              <w:divsChild>
                <w:div w:id="662272243">
                  <w:marLeft w:val="180"/>
                  <w:marRight w:val="0"/>
                  <w:marTop w:val="0"/>
                  <w:marBottom w:val="0"/>
                  <w:divBdr>
                    <w:top w:val="none" w:sz="0" w:space="0" w:color="auto"/>
                    <w:left w:val="none" w:sz="0" w:space="0" w:color="auto"/>
                    <w:bottom w:val="none" w:sz="0" w:space="0" w:color="auto"/>
                    <w:right w:val="none" w:sz="0" w:space="0" w:color="auto"/>
                  </w:divBdr>
                  <w:divsChild>
                    <w:div w:id="14755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9545">
          <w:marLeft w:val="0"/>
          <w:marRight w:val="0"/>
          <w:marTop w:val="0"/>
          <w:marBottom w:val="0"/>
          <w:divBdr>
            <w:top w:val="none" w:sz="0" w:space="0" w:color="auto"/>
            <w:left w:val="none" w:sz="0" w:space="0" w:color="auto"/>
            <w:bottom w:val="none" w:sz="0" w:space="0" w:color="auto"/>
            <w:right w:val="none" w:sz="0" w:space="0" w:color="auto"/>
          </w:divBdr>
          <w:divsChild>
            <w:div w:id="1079714131">
              <w:marLeft w:val="0"/>
              <w:marRight w:val="0"/>
              <w:marTop w:val="0"/>
              <w:marBottom w:val="0"/>
              <w:divBdr>
                <w:top w:val="none" w:sz="0" w:space="0" w:color="auto"/>
                <w:left w:val="none" w:sz="0" w:space="0" w:color="auto"/>
                <w:bottom w:val="none" w:sz="0" w:space="0" w:color="auto"/>
                <w:right w:val="none" w:sz="0" w:space="0" w:color="auto"/>
              </w:divBdr>
              <w:divsChild>
                <w:div w:id="1938781274">
                  <w:marLeft w:val="180"/>
                  <w:marRight w:val="0"/>
                  <w:marTop w:val="0"/>
                  <w:marBottom w:val="0"/>
                  <w:divBdr>
                    <w:top w:val="none" w:sz="0" w:space="0" w:color="auto"/>
                    <w:left w:val="none" w:sz="0" w:space="0" w:color="auto"/>
                    <w:bottom w:val="none" w:sz="0" w:space="0" w:color="auto"/>
                    <w:right w:val="none" w:sz="0" w:space="0" w:color="auto"/>
                  </w:divBdr>
                  <w:divsChild>
                    <w:div w:id="11807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095789">
          <w:marLeft w:val="0"/>
          <w:marRight w:val="0"/>
          <w:marTop w:val="0"/>
          <w:marBottom w:val="0"/>
          <w:divBdr>
            <w:top w:val="none" w:sz="0" w:space="0" w:color="auto"/>
            <w:left w:val="none" w:sz="0" w:space="0" w:color="auto"/>
            <w:bottom w:val="none" w:sz="0" w:space="0" w:color="auto"/>
            <w:right w:val="none" w:sz="0" w:space="0" w:color="auto"/>
          </w:divBdr>
          <w:divsChild>
            <w:div w:id="1083381490">
              <w:marLeft w:val="0"/>
              <w:marRight w:val="0"/>
              <w:marTop w:val="0"/>
              <w:marBottom w:val="0"/>
              <w:divBdr>
                <w:top w:val="none" w:sz="0" w:space="0" w:color="auto"/>
                <w:left w:val="none" w:sz="0" w:space="0" w:color="auto"/>
                <w:bottom w:val="none" w:sz="0" w:space="0" w:color="auto"/>
                <w:right w:val="none" w:sz="0" w:space="0" w:color="auto"/>
              </w:divBdr>
            </w:div>
            <w:div w:id="2144692416">
              <w:marLeft w:val="0"/>
              <w:marRight w:val="0"/>
              <w:marTop w:val="0"/>
              <w:marBottom w:val="0"/>
              <w:divBdr>
                <w:top w:val="none" w:sz="0" w:space="0" w:color="auto"/>
                <w:left w:val="none" w:sz="0" w:space="0" w:color="auto"/>
                <w:bottom w:val="none" w:sz="0" w:space="0" w:color="auto"/>
                <w:right w:val="none" w:sz="0" w:space="0" w:color="auto"/>
              </w:divBdr>
              <w:divsChild>
                <w:div w:id="1076897077">
                  <w:marLeft w:val="180"/>
                  <w:marRight w:val="0"/>
                  <w:marTop w:val="0"/>
                  <w:marBottom w:val="0"/>
                  <w:divBdr>
                    <w:top w:val="none" w:sz="0" w:space="0" w:color="auto"/>
                    <w:left w:val="none" w:sz="0" w:space="0" w:color="auto"/>
                    <w:bottom w:val="none" w:sz="0" w:space="0" w:color="auto"/>
                    <w:right w:val="none" w:sz="0" w:space="0" w:color="auto"/>
                  </w:divBdr>
                  <w:divsChild>
                    <w:div w:id="157188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8596">
          <w:marLeft w:val="0"/>
          <w:marRight w:val="0"/>
          <w:marTop w:val="0"/>
          <w:marBottom w:val="0"/>
          <w:divBdr>
            <w:top w:val="none" w:sz="0" w:space="0" w:color="auto"/>
            <w:left w:val="none" w:sz="0" w:space="0" w:color="auto"/>
            <w:bottom w:val="none" w:sz="0" w:space="0" w:color="auto"/>
            <w:right w:val="none" w:sz="0" w:space="0" w:color="auto"/>
          </w:divBdr>
          <w:divsChild>
            <w:div w:id="1836146664">
              <w:marLeft w:val="0"/>
              <w:marRight w:val="0"/>
              <w:marTop w:val="0"/>
              <w:marBottom w:val="0"/>
              <w:divBdr>
                <w:top w:val="none" w:sz="0" w:space="0" w:color="auto"/>
                <w:left w:val="none" w:sz="0" w:space="0" w:color="auto"/>
                <w:bottom w:val="none" w:sz="0" w:space="0" w:color="auto"/>
                <w:right w:val="none" w:sz="0" w:space="0" w:color="auto"/>
              </w:divBdr>
            </w:div>
            <w:div w:id="1206596581">
              <w:marLeft w:val="0"/>
              <w:marRight w:val="0"/>
              <w:marTop w:val="0"/>
              <w:marBottom w:val="0"/>
              <w:divBdr>
                <w:top w:val="none" w:sz="0" w:space="0" w:color="auto"/>
                <w:left w:val="none" w:sz="0" w:space="0" w:color="auto"/>
                <w:bottom w:val="none" w:sz="0" w:space="0" w:color="auto"/>
                <w:right w:val="none" w:sz="0" w:space="0" w:color="auto"/>
              </w:divBdr>
              <w:divsChild>
                <w:div w:id="1860856157">
                  <w:marLeft w:val="180"/>
                  <w:marRight w:val="0"/>
                  <w:marTop w:val="0"/>
                  <w:marBottom w:val="0"/>
                  <w:divBdr>
                    <w:top w:val="none" w:sz="0" w:space="0" w:color="auto"/>
                    <w:left w:val="none" w:sz="0" w:space="0" w:color="auto"/>
                    <w:bottom w:val="none" w:sz="0" w:space="0" w:color="auto"/>
                    <w:right w:val="none" w:sz="0" w:space="0" w:color="auto"/>
                  </w:divBdr>
                  <w:divsChild>
                    <w:div w:id="151002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121416">
          <w:marLeft w:val="0"/>
          <w:marRight w:val="0"/>
          <w:marTop w:val="0"/>
          <w:marBottom w:val="0"/>
          <w:divBdr>
            <w:top w:val="none" w:sz="0" w:space="0" w:color="auto"/>
            <w:left w:val="none" w:sz="0" w:space="0" w:color="auto"/>
            <w:bottom w:val="none" w:sz="0" w:space="0" w:color="auto"/>
            <w:right w:val="none" w:sz="0" w:space="0" w:color="auto"/>
          </w:divBdr>
          <w:divsChild>
            <w:div w:id="141626134">
              <w:marLeft w:val="0"/>
              <w:marRight w:val="0"/>
              <w:marTop w:val="0"/>
              <w:marBottom w:val="0"/>
              <w:divBdr>
                <w:top w:val="none" w:sz="0" w:space="0" w:color="auto"/>
                <w:left w:val="none" w:sz="0" w:space="0" w:color="auto"/>
                <w:bottom w:val="none" w:sz="0" w:space="0" w:color="auto"/>
                <w:right w:val="none" w:sz="0" w:space="0" w:color="auto"/>
              </w:divBdr>
              <w:divsChild>
                <w:div w:id="1061178086">
                  <w:marLeft w:val="180"/>
                  <w:marRight w:val="0"/>
                  <w:marTop w:val="0"/>
                  <w:marBottom w:val="0"/>
                  <w:divBdr>
                    <w:top w:val="none" w:sz="0" w:space="0" w:color="auto"/>
                    <w:left w:val="none" w:sz="0" w:space="0" w:color="auto"/>
                    <w:bottom w:val="none" w:sz="0" w:space="0" w:color="auto"/>
                    <w:right w:val="none" w:sz="0" w:space="0" w:color="auto"/>
                  </w:divBdr>
                  <w:divsChild>
                    <w:div w:id="67974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783377">
          <w:marLeft w:val="0"/>
          <w:marRight w:val="0"/>
          <w:marTop w:val="0"/>
          <w:marBottom w:val="0"/>
          <w:divBdr>
            <w:top w:val="none" w:sz="0" w:space="0" w:color="auto"/>
            <w:left w:val="none" w:sz="0" w:space="0" w:color="auto"/>
            <w:bottom w:val="none" w:sz="0" w:space="0" w:color="auto"/>
            <w:right w:val="none" w:sz="0" w:space="0" w:color="auto"/>
          </w:divBdr>
          <w:divsChild>
            <w:div w:id="1900170868">
              <w:marLeft w:val="0"/>
              <w:marRight w:val="0"/>
              <w:marTop w:val="0"/>
              <w:marBottom w:val="0"/>
              <w:divBdr>
                <w:top w:val="none" w:sz="0" w:space="0" w:color="auto"/>
                <w:left w:val="none" w:sz="0" w:space="0" w:color="auto"/>
                <w:bottom w:val="none" w:sz="0" w:space="0" w:color="auto"/>
                <w:right w:val="none" w:sz="0" w:space="0" w:color="auto"/>
              </w:divBdr>
            </w:div>
            <w:div w:id="1711487860">
              <w:marLeft w:val="0"/>
              <w:marRight w:val="0"/>
              <w:marTop w:val="0"/>
              <w:marBottom w:val="0"/>
              <w:divBdr>
                <w:top w:val="none" w:sz="0" w:space="0" w:color="auto"/>
                <w:left w:val="none" w:sz="0" w:space="0" w:color="auto"/>
                <w:bottom w:val="none" w:sz="0" w:space="0" w:color="auto"/>
                <w:right w:val="none" w:sz="0" w:space="0" w:color="auto"/>
              </w:divBdr>
              <w:divsChild>
                <w:div w:id="897671804">
                  <w:marLeft w:val="180"/>
                  <w:marRight w:val="0"/>
                  <w:marTop w:val="0"/>
                  <w:marBottom w:val="0"/>
                  <w:divBdr>
                    <w:top w:val="none" w:sz="0" w:space="0" w:color="auto"/>
                    <w:left w:val="none" w:sz="0" w:space="0" w:color="auto"/>
                    <w:bottom w:val="none" w:sz="0" w:space="0" w:color="auto"/>
                    <w:right w:val="none" w:sz="0" w:space="0" w:color="auto"/>
                  </w:divBdr>
                  <w:divsChild>
                    <w:div w:id="683868929">
                      <w:marLeft w:val="0"/>
                      <w:marRight w:val="0"/>
                      <w:marTop w:val="0"/>
                      <w:marBottom w:val="0"/>
                      <w:divBdr>
                        <w:top w:val="none" w:sz="0" w:space="0" w:color="auto"/>
                        <w:left w:val="none" w:sz="0" w:space="0" w:color="auto"/>
                        <w:bottom w:val="none" w:sz="0" w:space="0" w:color="auto"/>
                        <w:right w:val="none" w:sz="0" w:space="0" w:color="auto"/>
                      </w:divBdr>
                      <w:divsChild>
                        <w:div w:id="144614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55377">
          <w:marLeft w:val="0"/>
          <w:marRight w:val="0"/>
          <w:marTop w:val="0"/>
          <w:marBottom w:val="0"/>
          <w:divBdr>
            <w:top w:val="none" w:sz="0" w:space="0" w:color="auto"/>
            <w:left w:val="none" w:sz="0" w:space="0" w:color="auto"/>
            <w:bottom w:val="none" w:sz="0" w:space="0" w:color="auto"/>
            <w:right w:val="none" w:sz="0" w:space="0" w:color="auto"/>
          </w:divBdr>
          <w:divsChild>
            <w:div w:id="1140928549">
              <w:marLeft w:val="0"/>
              <w:marRight w:val="0"/>
              <w:marTop w:val="0"/>
              <w:marBottom w:val="0"/>
              <w:divBdr>
                <w:top w:val="none" w:sz="0" w:space="0" w:color="auto"/>
                <w:left w:val="none" w:sz="0" w:space="0" w:color="auto"/>
                <w:bottom w:val="none" w:sz="0" w:space="0" w:color="auto"/>
                <w:right w:val="none" w:sz="0" w:space="0" w:color="auto"/>
              </w:divBdr>
              <w:divsChild>
                <w:div w:id="1126192452">
                  <w:marLeft w:val="180"/>
                  <w:marRight w:val="0"/>
                  <w:marTop w:val="0"/>
                  <w:marBottom w:val="0"/>
                  <w:divBdr>
                    <w:top w:val="none" w:sz="0" w:space="0" w:color="auto"/>
                    <w:left w:val="none" w:sz="0" w:space="0" w:color="auto"/>
                    <w:bottom w:val="none" w:sz="0" w:space="0" w:color="auto"/>
                    <w:right w:val="none" w:sz="0" w:space="0" w:color="auto"/>
                  </w:divBdr>
                  <w:divsChild>
                    <w:div w:id="17170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026798">
          <w:marLeft w:val="0"/>
          <w:marRight w:val="0"/>
          <w:marTop w:val="0"/>
          <w:marBottom w:val="0"/>
          <w:divBdr>
            <w:top w:val="none" w:sz="0" w:space="0" w:color="auto"/>
            <w:left w:val="none" w:sz="0" w:space="0" w:color="auto"/>
            <w:bottom w:val="none" w:sz="0" w:space="0" w:color="auto"/>
            <w:right w:val="none" w:sz="0" w:space="0" w:color="auto"/>
          </w:divBdr>
          <w:divsChild>
            <w:div w:id="1905405021">
              <w:marLeft w:val="0"/>
              <w:marRight w:val="0"/>
              <w:marTop w:val="0"/>
              <w:marBottom w:val="0"/>
              <w:divBdr>
                <w:top w:val="none" w:sz="0" w:space="0" w:color="auto"/>
                <w:left w:val="none" w:sz="0" w:space="0" w:color="auto"/>
                <w:bottom w:val="none" w:sz="0" w:space="0" w:color="auto"/>
                <w:right w:val="none" w:sz="0" w:space="0" w:color="auto"/>
              </w:divBdr>
            </w:div>
            <w:div w:id="569509329">
              <w:marLeft w:val="0"/>
              <w:marRight w:val="0"/>
              <w:marTop w:val="0"/>
              <w:marBottom w:val="0"/>
              <w:divBdr>
                <w:top w:val="none" w:sz="0" w:space="0" w:color="auto"/>
                <w:left w:val="none" w:sz="0" w:space="0" w:color="auto"/>
                <w:bottom w:val="none" w:sz="0" w:space="0" w:color="auto"/>
                <w:right w:val="none" w:sz="0" w:space="0" w:color="auto"/>
              </w:divBdr>
              <w:divsChild>
                <w:div w:id="245727065">
                  <w:marLeft w:val="180"/>
                  <w:marRight w:val="0"/>
                  <w:marTop w:val="0"/>
                  <w:marBottom w:val="0"/>
                  <w:divBdr>
                    <w:top w:val="none" w:sz="0" w:space="0" w:color="auto"/>
                    <w:left w:val="none" w:sz="0" w:space="0" w:color="auto"/>
                    <w:bottom w:val="none" w:sz="0" w:space="0" w:color="auto"/>
                    <w:right w:val="none" w:sz="0" w:space="0" w:color="auto"/>
                  </w:divBdr>
                  <w:divsChild>
                    <w:div w:id="1095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1563">
          <w:marLeft w:val="0"/>
          <w:marRight w:val="0"/>
          <w:marTop w:val="0"/>
          <w:marBottom w:val="0"/>
          <w:divBdr>
            <w:top w:val="none" w:sz="0" w:space="0" w:color="auto"/>
            <w:left w:val="none" w:sz="0" w:space="0" w:color="auto"/>
            <w:bottom w:val="none" w:sz="0" w:space="0" w:color="auto"/>
            <w:right w:val="none" w:sz="0" w:space="0" w:color="auto"/>
          </w:divBdr>
          <w:divsChild>
            <w:div w:id="2112434110">
              <w:marLeft w:val="0"/>
              <w:marRight w:val="0"/>
              <w:marTop w:val="0"/>
              <w:marBottom w:val="0"/>
              <w:divBdr>
                <w:top w:val="none" w:sz="0" w:space="0" w:color="auto"/>
                <w:left w:val="none" w:sz="0" w:space="0" w:color="auto"/>
                <w:bottom w:val="none" w:sz="0" w:space="0" w:color="auto"/>
                <w:right w:val="none" w:sz="0" w:space="0" w:color="auto"/>
              </w:divBdr>
              <w:divsChild>
                <w:div w:id="193155424">
                  <w:marLeft w:val="180"/>
                  <w:marRight w:val="0"/>
                  <w:marTop w:val="0"/>
                  <w:marBottom w:val="0"/>
                  <w:divBdr>
                    <w:top w:val="none" w:sz="0" w:space="0" w:color="auto"/>
                    <w:left w:val="none" w:sz="0" w:space="0" w:color="auto"/>
                    <w:bottom w:val="none" w:sz="0" w:space="0" w:color="auto"/>
                    <w:right w:val="none" w:sz="0" w:space="0" w:color="auto"/>
                  </w:divBdr>
                  <w:divsChild>
                    <w:div w:id="125744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48704">
          <w:marLeft w:val="0"/>
          <w:marRight w:val="0"/>
          <w:marTop w:val="0"/>
          <w:marBottom w:val="0"/>
          <w:divBdr>
            <w:top w:val="none" w:sz="0" w:space="0" w:color="auto"/>
            <w:left w:val="none" w:sz="0" w:space="0" w:color="auto"/>
            <w:bottom w:val="none" w:sz="0" w:space="0" w:color="auto"/>
            <w:right w:val="none" w:sz="0" w:space="0" w:color="auto"/>
          </w:divBdr>
          <w:divsChild>
            <w:div w:id="1080104300">
              <w:marLeft w:val="0"/>
              <w:marRight w:val="0"/>
              <w:marTop w:val="0"/>
              <w:marBottom w:val="0"/>
              <w:divBdr>
                <w:top w:val="none" w:sz="0" w:space="0" w:color="auto"/>
                <w:left w:val="none" w:sz="0" w:space="0" w:color="auto"/>
                <w:bottom w:val="none" w:sz="0" w:space="0" w:color="auto"/>
                <w:right w:val="none" w:sz="0" w:space="0" w:color="auto"/>
              </w:divBdr>
            </w:div>
            <w:div w:id="1370494964">
              <w:marLeft w:val="0"/>
              <w:marRight w:val="0"/>
              <w:marTop w:val="0"/>
              <w:marBottom w:val="0"/>
              <w:divBdr>
                <w:top w:val="none" w:sz="0" w:space="0" w:color="auto"/>
                <w:left w:val="none" w:sz="0" w:space="0" w:color="auto"/>
                <w:bottom w:val="none" w:sz="0" w:space="0" w:color="auto"/>
                <w:right w:val="none" w:sz="0" w:space="0" w:color="auto"/>
              </w:divBdr>
              <w:divsChild>
                <w:div w:id="1372880623">
                  <w:marLeft w:val="180"/>
                  <w:marRight w:val="0"/>
                  <w:marTop w:val="0"/>
                  <w:marBottom w:val="0"/>
                  <w:divBdr>
                    <w:top w:val="none" w:sz="0" w:space="0" w:color="auto"/>
                    <w:left w:val="none" w:sz="0" w:space="0" w:color="auto"/>
                    <w:bottom w:val="none" w:sz="0" w:space="0" w:color="auto"/>
                    <w:right w:val="none" w:sz="0" w:space="0" w:color="auto"/>
                  </w:divBdr>
                  <w:divsChild>
                    <w:div w:id="160368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661862">
          <w:marLeft w:val="0"/>
          <w:marRight w:val="0"/>
          <w:marTop w:val="0"/>
          <w:marBottom w:val="0"/>
          <w:divBdr>
            <w:top w:val="none" w:sz="0" w:space="0" w:color="auto"/>
            <w:left w:val="none" w:sz="0" w:space="0" w:color="auto"/>
            <w:bottom w:val="none" w:sz="0" w:space="0" w:color="auto"/>
            <w:right w:val="none" w:sz="0" w:space="0" w:color="auto"/>
          </w:divBdr>
          <w:divsChild>
            <w:div w:id="1597589783">
              <w:marLeft w:val="0"/>
              <w:marRight w:val="0"/>
              <w:marTop w:val="0"/>
              <w:marBottom w:val="0"/>
              <w:divBdr>
                <w:top w:val="none" w:sz="0" w:space="0" w:color="auto"/>
                <w:left w:val="none" w:sz="0" w:space="0" w:color="auto"/>
                <w:bottom w:val="none" w:sz="0" w:space="0" w:color="auto"/>
                <w:right w:val="none" w:sz="0" w:space="0" w:color="auto"/>
              </w:divBdr>
              <w:divsChild>
                <w:div w:id="2110350142">
                  <w:marLeft w:val="180"/>
                  <w:marRight w:val="0"/>
                  <w:marTop w:val="0"/>
                  <w:marBottom w:val="0"/>
                  <w:divBdr>
                    <w:top w:val="none" w:sz="0" w:space="0" w:color="auto"/>
                    <w:left w:val="none" w:sz="0" w:space="0" w:color="auto"/>
                    <w:bottom w:val="none" w:sz="0" w:space="0" w:color="auto"/>
                    <w:right w:val="none" w:sz="0" w:space="0" w:color="auto"/>
                  </w:divBdr>
                  <w:divsChild>
                    <w:div w:id="177242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58216">
          <w:marLeft w:val="0"/>
          <w:marRight w:val="0"/>
          <w:marTop w:val="0"/>
          <w:marBottom w:val="0"/>
          <w:divBdr>
            <w:top w:val="none" w:sz="0" w:space="0" w:color="auto"/>
            <w:left w:val="none" w:sz="0" w:space="0" w:color="auto"/>
            <w:bottom w:val="none" w:sz="0" w:space="0" w:color="auto"/>
            <w:right w:val="none" w:sz="0" w:space="0" w:color="auto"/>
          </w:divBdr>
          <w:divsChild>
            <w:div w:id="1437941821">
              <w:marLeft w:val="0"/>
              <w:marRight w:val="0"/>
              <w:marTop w:val="0"/>
              <w:marBottom w:val="0"/>
              <w:divBdr>
                <w:top w:val="none" w:sz="0" w:space="0" w:color="auto"/>
                <w:left w:val="none" w:sz="0" w:space="0" w:color="auto"/>
                <w:bottom w:val="none" w:sz="0" w:space="0" w:color="auto"/>
                <w:right w:val="none" w:sz="0" w:space="0" w:color="auto"/>
              </w:divBdr>
              <w:divsChild>
                <w:div w:id="462311078">
                  <w:marLeft w:val="180"/>
                  <w:marRight w:val="0"/>
                  <w:marTop w:val="0"/>
                  <w:marBottom w:val="0"/>
                  <w:divBdr>
                    <w:top w:val="none" w:sz="0" w:space="0" w:color="auto"/>
                    <w:left w:val="none" w:sz="0" w:space="0" w:color="auto"/>
                    <w:bottom w:val="none" w:sz="0" w:space="0" w:color="auto"/>
                    <w:right w:val="none" w:sz="0" w:space="0" w:color="auto"/>
                  </w:divBdr>
                  <w:divsChild>
                    <w:div w:id="171750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091420">
          <w:marLeft w:val="0"/>
          <w:marRight w:val="0"/>
          <w:marTop w:val="0"/>
          <w:marBottom w:val="0"/>
          <w:divBdr>
            <w:top w:val="none" w:sz="0" w:space="0" w:color="auto"/>
            <w:left w:val="none" w:sz="0" w:space="0" w:color="auto"/>
            <w:bottom w:val="none" w:sz="0" w:space="0" w:color="auto"/>
            <w:right w:val="none" w:sz="0" w:space="0" w:color="auto"/>
          </w:divBdr>
          <w:divsChild>
            <w:div w:id="364982672">
              <w:marLeft w:val="0"/>
              <w:marRight w:val="0"/>
              <w:marTop w:val="0"/>
              <w:marBottom w:val="0"/>
              <w:divBdr>
                <w:top w:val="none" w:sz="0" w:space="0" w:color="auto"/>
                <w:left w:val="none" w:sz="0" w:space="0" w:color="auto"/>
                <w:bottom w:val="none" w:sz="0" w:space="0" w:color="auto"/>
                <w:right w:val="none" w:sz="0" w:space="0" w:color="auto"/>
              </w:divBdr>
              <w:divsChild>
                <w:div w:id="726879488">
                  <w:marLeft w:val="180"/>
                  <w:marRight w:val="0"/>
                  <w:marTop w:val="0"/>
                  <w:marBottom w:val="0"/>
                  <w:divBdr>
                    <w:top w:val="none" w:sz="0" w:space="0" w:color="auto"/>
                    <w:left w:val="none" w:sz="0" w:space="0" w:color="auto"/>
                    <w:bottom w:val="none" w:sz="0" w:space="0" w:color="auto"/>
                    <w:right w:val="none" w:sz="0" w:space="0" w:color="auto"/>
                  </w:divBdr>
                  <w:divsChild>
                    <w:div w:id="20817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699167939">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20869642">
      <w:bodyDiv w:val="1"/>
      <w:marLeft w:val="0"/>
      <w:marRight w:val="0"/>
      <w:marTop w:val="0"/>
      <w:marBottom w:val="0"/>
      <w:divBdr>
        <w:top w:val="none" w:sz="0" w:space="0" w:color="auto"/>
        <w:left w:val="none" w:sz="0" w:space="0" w:color="auto"/>
        <w:bottom w:val="none" w:sz="0" w:space="0" w:color="auto"/>
        <w:right w:val="none" w:sz="0" w:space="0" w:color="auto"/>
      </w:divBdr>
    </w:div>
    <w:div w:id="926842470">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384394">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2561245">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02262089">
      <w:bodyDiv w:val="1"/>
      <w:marLeft w:val="0"/>
      <w:marRight w:val="0"/>
      <w:marTop w:val="0"/>
      <w:marBottom w:val="0"/>
      <w:divBdr>
        <w:top w:val="none" w:sz="0" w:space="0" w:color="auto"/>
        <w:left w:val="none" w:sz="0" w:space="0" w:color="auto"/>
        <w:bottom w:val="none" w:sz="0" w:space="0" w:color="auto"/>
        <w:right w:val="none" w:sz="0" w:space="0" w:color="auto"/>
      </w:divBdr>
      <w:divsChild>
        <w:div w:id="1974208723">
          <w:marLeft w:val="1166"/>
          <w:marRight w:val="0"/>
          <w:marTop w:val="40"/>
          <w:marBottom w:val="0"/>
          <w:divBdr>
            <w:top w:val="none" w:sz="0" w:space="0" w:color="auto"/>
            <w:left w:val="none" w:sz="0" w:space="0" w:color="auto"/>
            <w:bottom w:val="none" w:sz="0" w:space="0" w:color="auto"/>
            <w:right w:val="none" w:sz="0" w:space="0" w:color="auto"/>
          </w:divBdr>
        </w:div>
        <w:div w:id="1447650811">
          <w:marLeft w:val="1800"/>
          <w:marRight w:val="0"/>
          <w:marTop w:val="40"/>
          <w:marBottom w:val="0"/>
          <w:divBdr>
            <w:top w:val="none" w:sz="0" w:space="0" w:color="auto"/>
            <w:left w:val="none" w:sz="0" w:space="0" w:color="auto"/>
            <w:bottom w:val="none" w:sz="0" w:space="0" w:color="auto"/>
            <w:right w:val="none" w:sz="0" w:space="0" w:color="auto"/>
          </w:divBdr>
        </w:div>
        <w:div w:id="1907111291">
          <w:marLeft w:val="1800"/>
          <w:marRight w:val="0"/>
          <w:marTop w:val="40"/>
          <w:marBottom w:val="0"/>
          <w:divBdr>
            <w:top w:val="none" w:sz="0" w:space="0" w:color="auto"/>
            <w:left w:val="none" w:sz="0" w:space="0" w:color="auto"/>
            <w:bottom w:val="none" w:sz="0" w:space="0" w:color="auto"/>
            <w:right w:val="none" w:sz="0" w:space="0" w:color="auto"/>
          </w:divBdr>
        </w:div>
        <w:div w:id="534538965">
          <w:marLeft w:val="1800"/>
          <w:marRight w:val="0"/>
          <w:marTop w:val="40"/>
          <w:marBottom w:val="0"/>
          <w:divBdr>
            <w:top w:val="none" w:sz="0" w:space="0" w:color="auto"/>
            <w:left w:val="none" w:sz="0" w:space="0" w:color="auto"/>
            <w:bottom w:val="none" w:sz="0" w:space="0" w:color="auto"/>
            <w:right w:val="none" w:sz="0" w:space="0" w:color="auto"/>
          </w:divBdr>
        </w:div>
        <w:div w:id="1759713038">
          <w:marLeft w:val="2520"/>
          <w:marRight w:val="0"/>
          <w:marTop w:val="40"/>
          <w:marBottom w:val="0"/>
          <w:divBdr>
            <w:top w:val="none" w:sz="0" w:space="0" w:color="auto"/>
            <w:left w:val="none" w:sz="0" w:space="0" w:color="auto"/>
            <w:bottom w:val="none" w:sz="0" w:space="0" w:color="auto"/>
            <w:right w:val="none" w:sz="0" w:space="0" w:color="auto"/>
          </w:divBdr>
        </w:div>
        <w:div w:id="1982609003">
          <w:marLeft w:val="1800"/>
          <w:marRight w:val="0"/>
          <w:marTop w:val="40"/>
          <w:marBottom w:val="0"/>
          <w:divBdr>
            <w:top w:val="none" w:sz="0" w:space="0" w:color="auto"/>
            <w:left w:val="none" w:sz="0" w:space="0" w:color="auto"/>
            <w:bottom w:val="none" w:sz="0" w:space="0" w:color="auto"/>
            <w:right w:val="none" w:sz="0" w:space="0" w:color="auto"/>
          </w:divBdr>
        </w:div>
        <w:div w:id="139350888">
          <w:marLeft w:val="547"/>
          <w:marRight w:val="0"/>
          <w:marTop w:val="40"/>
          <w:marBottom w:val="0"/>
          <w:divBdr>
            <w:top w:val="none" w:sz="0" w:space="0" w:color="auto"/>
            <w:left w:val="none" w:sz="0" w:space="0" w:color="auto"/>
            <w:bottom w:val="none" w:sz="0" w:space="0" w:color="auto"/>
            <w:right w:val="none" w:sz="0" w:space="0" w:color="auto"/>
          </w:divBdr>
        </w:div>
        <w:div w:id="2115637454">
          <w:marLeft w:val="1166"/>
          <w:marRight w:val="0"/>
          <w:marTop w:val="40"/>
          <w:marBottom w:val="0"/>
          <w:divBdr>
            <w:top w:val="none" w:sz="0" w:space="0" w:color="auto"/>
            <w:left w:val="none" w:sz="0" w:space="0" w:color="auto"/>
            <w:bottom w:val="none" w:sz="0" w:space="0" w:color="auto"/>
            <w:right w:val="none" w:sz="0" w:space="0" w:color="auto"/>
          </w:divBdr>
        </w:div>
        <w:div w:id="1831863924">
          <w:marLeft w:val="1800"/>
          <w:marRight w:val="0"/>
          <w:marTop w:val="40"/>
          <w:marBottom w:val="0"/>
          <w:divBdr>
            <w:top w:val="none" w:sz="0" w:space="0" w:color="auto"/>
            <w:left w:val="none" w:sz="0" w:space="0" w:color="auto"/>
            <w:bottom w:val="none" w:sz="0" w:space="0" w:color="auto"/>
            <w:right w:val="none" w:sz="0" w:space="0" w:color="auto"/>
          </w:divBdr>
        </w:div>
        <w:div w:id="188641178">
          <w:marLeft w:val="1800"/>
          <w:marRight w:val="0"/>
          <w:marTop w:val="40"/>
          <w:marBottom w:val="0"/>
          <w:divBdr>
            <w:top w:val="none" w:sz="0" w:space="0" w:color="auto"/>
            <w:left w:val="none" w:sz="0" w:space="0" w:color="auto"/>
            <w:bottom w:val="none" w:sz="0" w:space="0" w:color="auto"/>
            <w:right w:val="none" w:sz="0" w:space="0" w:color="auto"/>
          </w:divBdr>
        </w:div>
        <w:div w:id="688143012">
          <w:marLeft w:val="1800"/>
          <w:marRight w:val="0"/>
          <w:marTop w:val="40"/>
          <w:marBottom w:val="0"/>
          <w:divBdr>
            <w:top w:val="none" w:sz="0" w:space="0" w:color="auto"/>
            <w:left w:val="none" w:sz="0" w:space="0" w:color="auto"/>
            <w:bottom w:val="none" w:sz="0" w:space="0" w:color="auto"/>
            <w:right w:val="none" w:sz="0" w:space="0" w:color="auto"/>
          </w:divBdr>
        </w:div>
        <w:div w:id="2024354057">
          <w:marLeft w:val="1166"/>
          <w:marRight w:val="0"/>
          <w:marTop w:val="40"/>
          <w:marBottom w:val="0"/>
          <w:divBdr>
            <w:top w:val="none" w:sz="0" w:space="0" w:color="auto"/>
            <w:left w:val="none" w:sz="0" w:space="0" w:color="auto"/>
            <w:bottom w:val="none" w:sz="0" w:space="0" w:color="auto"/>
            <w:right w:val="none" w:sz="0" w:space="0" w:color="auto"/>
          </w:divBdr>
        </w:div>
      </w:divsChild>
    </w:div>
    <w:div w:id="1103719929">
      <w:bodyDiv w:val="1"/>
      <w:marLeft w:val="0"/>
      <w:marRight w:val="0"/>
      <w:marTop w:val="0"/>
      <w:marBottom w:val="0"/>
      <w:divBdr>
        <w:top w:val="none" w:sz="0" w:space="0" w:color="auto"/>
        <w:left w:val="none" w:sz="0" w:space="0" w:color="auto"/>
        <w:bottom w:val="none" w:sz="0" w:space="0" w:color="auto"/>
        <w:right w:val="none" w:sz="0" w:space="0" w:color="auto"/>
      </w:divBdr>
      <w:divsChild>
        <w:div w:id="73746328">
          <w:marLeft w:val="1800"/>
          <w:marRight w:val="0"/>
          <w:marTop w:val="40"/>
          <w:marBottom w:val="0"/>
          <w:divBdr>
            <w:top w:val="none" w:sz="0" w:space="0" w:color="auto"/>
            <w:left w:val="none" w:sz="0" w:space="0" w:color="auto"/>
            <w:bottom w:val="none" w:sz="0" w:space="0" w:color="auto"/>
            <w:right w:val="none" w:sz="0" w:space="0" w:color="auto"/>
          </w:divBdr>
        </w:div>
      </w:divsChild>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25271255">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55996270">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47376417">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78100709">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4646920">
      <w:bodyDiv w:val="1"/>
      <w:marLeft w:val="0"/>
      <w:marRight w:val="0"/>
      <w:marTop w:val="0"/>
      <w:marBottom w:val="0"/>
      <w:divBdr>
        <w:top w:val="none" w:sz="0" w:space="0" w:color="auto"/>
        <w:left w:val="none" w:sz="0" w:space="0" w:color="auto"/>
        <w:bottom w:val="none" w:sz="0" w:space="0" w:color="auto"/>
        <w:right w:val="none" w:sz="0" w:space="0" w:color="auto"/>
      </w:divBdr>
      <w:divsChild>
        <w:div w:id="1192954315">
          <w:marLeft w:val="2520"/>
          <w:marRight w:val="0"/>
          <w:marTop w:val="67"/>
          <w:marBottom w:val="0"/>
          <w:divBdr>
            <w:top w:val="none" w:sz="0" w:space="0" w:color="auto"/>
            <w:left w:val="none" w:sz="0" w:space="0" w:color="auto"/>
            <w:bottom w:val="none" w:sz="0" w:space="0" w:color="auto"/>
            <w:right w:val="none" w:sz="0" w:space="0" w:color="auto"/>
          </w:divBdr>
        </w:div>
        <w:div w:id="1320690422">
          <w:marLeft w:val="2520"/>
          <w:marRight w:val="0"/>
          <w:marTop w:val="67"/>
          <w:marBottom w:val="0"/>
          <w:divBdr>
            <w:top w:val="none" w:sz="0" w:space="0" w:color="auto"/>
            <w:left w:val="none" w:sz="0" w:space="0" w:color="auto"/>
            <w:bottom w:val="none" w:sz="0" w:space="0" w:color="auto"/>
            <w:right w:val="none" w:sz="0" w:space="0" w:color="auto"/>
          </w:divBdr>
        </w:div>
      </w:divsChild>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87606640">
      <w:bodyDiv w:val="1"/>
      <w:marLeft w:val="0"/>
      <w:marRight w:val="0"/>
      <w:marTop w:val="0"/>
      <w:marBottom w:val="0"/>
      <w:divBdr>
        <w:top w:val="none" w:sz="0" w:space="0" w:color="auto"/>
        <w:left w:val="none" w:sz="0" w:space="0" w:color="auto"/>
        <w:bottom w:val="none" w:sz="0" w:space="0" w:color="auto"/>
        <w:right w:val="none" w:sz="0" w:space="0" w:color="auto"/>
      </w:divBdr>
      <w:divsChild>
        <w:div w:id="442962719">
          <w:marLeft w:val="1800"/>
          <w:marRight w:val="0"/>
          <w:marTop w:val="77"/>
          <w:marBottom w:val="0"/>
          <w:divBdr>
            <w:top w:val="none" w:sz="0" w:space="0" w:color="auto"/>
            <w:left w:val="none" w:sz="0" w:space="0" w:color="auto"/>
            <w:bottom w:val="none" w:sz="0" w:space="0" w:color="auto"/>
            <w:right w:val="none" w:sz="0" w:space="0" w:color="auto"/>
          </w:divBdr>
        </w:div>
        <w:div w:id="444887213">
          <w:marLeft w:val="2520"/>
          <w:marRight w:val="0"/>
          <w:marTop w:val="67"/>
          <w:marBottom w:val="0"/>
          <w:divBdr>
            <w:top w:val="none" w:sz="0" w:space="0" w:color="auto"/>
            <w:left w:val="none" w:sz="0" w:space="0" w:color="auto"/>
            <w:bottom w:val="none" w:sz="0" w:space="0" w:color="auto"/>
            <w:right w:val="none" w:sz="0" w:space="0" w:color="auto"/>
          </w:divBdr>
        </w:div>
        <w:div w:id="168522882">
          <w:marLeft w:val="2520"/>
          <w:marRight w:val="0"/>
          <w:marTop w:val="67"/>
          <w:marBottom w:val="0"/>
          <w:divBdr>
            <w:top w:val="none" w:sz="0" w:space="0" w:color="auto"/>
            <w:left w:val="none" w:sz="0" w:space="0" w:color="auto"/>
            <w:bottom w:val="none" w:sz="0" w:space="0" w:color="auto"/>
            <w:right w:val="none" w:sz="0" w:space="0" w:color="auto"/>
          </w:divBdr>
        </w:div>
      </w:divsChild>
    </w:div>
    <w:div w:id="1388144545">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1239609">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568805017">
      <w:bodyDiv w:val="1"/>
      <w:marLeft w:val="0"/>
      <w:marRight w:val="0"/>
      <w:marTop w:val="0"/>
      <w:marBottom w:val="0"/>
      <w:divBdr>
        <w:top w:val="none" w:sz="0" w:space="0" w:color="auto"/>
        <w:left w:val="none" w:sz="0" w:space="0" w:color="auto"/>
        <w:bottom w:val="none" w:sz="0" w:space="0" w:color="auto"/>
        <w:right w:val="none" w:sz="0" w:space="0" w:color="auto"/>
      </w:divBdr>
    </w:div>
    <w:div w:id="1612392647">
      <w:bodyDiv w:val="1"/>
      <w:marLeft w:val="0"/>
      <w:marRight w:val="0"/>
      <w:marTop w:val="0"/>
      <w:marBottom w:val="0"/>
      <w:divBdr>
        <w:top w:val="none" w:sz="0" w:space="0" w:color="auto"/>
        <w:left w:val="none" w:sz="0" w:space="0" w:color="auto"/>
        <w:bottom w:val="none" w:sz="0" w:space="0" w:color="auto"/>
        <w:right w:val="none" w:sz="0" w:space="0" w:color="auto"/>
      </w:divBdr>
    </w:div>
    <w:div w:id="1630474898">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3365022">
      <w:bodyDiv w:val="1"/>
      <w:marLeft w:val="0"/>
      <w:marRight w:val="0"/>
      <w:marTop w:val="0"/>
      <w:marBottom w:val="0"/>
      <w:divBdr>
        <w:top w:val="none" w:sz="0" w:space="0" w:color="auto"/>
        <w:left w:val="none" w:sz="0" w:space="0" w:color="auto"/>
        <w:bottom w:val="none" w:sz="0" w:space="0" w:color="auto"/>
        <w:right w:val="none" w:sz="0" w:space="0" w:color="auto"/>
      </w:divBdr>
    </w:div>
    <w:div w:id="1638099955">
      <w:bodyDiv w:val="1"/>
      <w:marLeft w:val="0"/>
      <w:marRight w:val="0"/>
      <w:marTop w:val="0"/>
      <w:marBottom w:val="0"/>
      <w:divBdr>
        <w:top w:val="none" w:sz="0" w:space="0" w:color="auto"/>
        <w:left w:val="none" w:sz="0" w:space="0" w:color="auto"/>
        <w:bottom w:val="none" w:sz="0" w:space="0" w:color="auto"/>
        <w:right w:val="none" w:sz="0" w:space="0" w:color="auto"/>
      </w:divBdr>
    </w:div>
    <w:div w:id="1639459281">
      <w:bodyDiv w:val="1"/>
      <w:marLeft w:val="0"/>
      <w:marRight w:val="0"/>
      <w:marTop w:val="0"/>
      <w:marBottom w:val="0"/>
      <w:divBdr>
        <w:top w:val="none" w:sz="0" w:space="0" w:color="auto"/>
        <w:left w:val="none" w:sz="0" w:space="0" w:color="auto"/>
        <w:bottom w:val="none" w:sz="0" w:space="0" w:color="auto"/>
        <w:right w:val="none" w:sz="0" w:space="0" w:color="auto"/>
      </w:divBdr>
      <w:divsChild>
        <w:div w:id="1606376433">
          <w:marLeft w:val="1800"/>
          <w:marRight w:val="0"/>
          <w:marTop w:val="40"/>
          <w:marBottom w:val="0"/>
          <w:divBdr>
            <w:top w:val="none" w:sz="0" w:space="0" w:color="auto"/>
            <w:left w:val="none" w:sz="0" w:space="0" w:color="auto"/>
            <w:bottom w:val="none" w:sz="0" w:space="0" w:color="auto"/>
            <w:right w:val="none" w:sz="0" w:space="0" w:color="auto"/>
          </w:divBdr>
        </w:div>
      </w:divsChild>
    </w:div>
    <w:div w:id="1675841393">
      <w:bodyDiv w:val="1"/>
      <w:marLeft w:val="0"/>
      <w:marRight w:val="0"/>
      <w:marTop w:val="0"/>
      <w:marBottom w:val="0"/>
      <w:divBdr>
        <w:top w:val="none" w:sz="0" w:space="0" w:color="auto"/>
        <w:left w:val="none" w:sz="0" w:space="0" w:color="auto"/>
        <w:bottom w:val="none" w:sz="0" w:space="0" w:color="auto"/>
        <w:right w:val="none" w:sz="0" w:space="0" w:color="auto"/>
      </w:divBdr>
    </w:div>
    <w:div w:id="1708023485">
      <w:bodyDiv w:val="1"/>
      <w:marLeft w:val="0"/>
      <w:marRight w:val="0"/>
      <w:marTop w:val="0"/>
      <w:marBottom w:val="0"/>
      <w:divBdr>
        <w:top w:val="none" w:sz="0" w:space="0" w:color="auto"/>
        <w:left w:val="none" w:sz="0" w:space="0" w:color="auto"/>
        <w:bottom w:val="none" w:sz="0" w:space="0" w:color="auto"/>
        <w:right w:val="none" w:sz="0" w:space="0" w:color="auto"/>
      </w:divBdr>
    </w:div>
    <w:div w:id="1709261839">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31269439">
      <w:bodyDiv w:val="1"/>
      <w:marLeft w:val="0"/>
      <w:marRight w:val="0"/>
      <w:marTop w:val="0"/>
      <w:marBottom w:val="0"/>
      <w:divBdr>
        <w:top w:val="none" w:sz="0" w:space="0" w:color="auto"/>
        <w:left w:val="none" w:sz="0" w:space="0" w:color="auto"/>
        <w:bottom w:val="none" w:sz="0" w:space="0" w:color="auto"/>
        <w:right w:val="none" w:sz="0" w:space="0" w:color="auto"/>
      </w:divBdr>
    </w:div>
    <w:div w:id="1740056853">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0685018">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4103125">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0778640">
      <w:bodyDiv w:val="1"/>
      <w:marLeft w:val="0"/>
      <w:marRight w:val="0"/>
      <w:marTop w:val="0"/>
      <w:marBottom w:val="0"/>
      <w:divBdr>
        <w:top w:val="none" w:sz="0" w:space="0" w:color="auto"/>
        <w:left w:val="none" w:sz="0" w:space="0" w:color="auto"/>
        <w:bottom w:val="none" w:sz="0" w:space="0" w:color="auto"/>
        <w:right w:val="none" w:sz="0" w:space="0" w:color="auto"/>
      </w:divBdr>
    </w:div>
    <w:div w:id="1911847034">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1939366559">
      <w:bodyDiv w:val="1"/>
      <w:marLeft w:val="0"/>
      <w:marRight w:val="0"/>
      <w:marTop w:val="0"/>
      <w:marBottom w:val="0"/>
      <w:divBdr>
        <w:top w:val="none" w:sz="0" w:space="0" w:color="auto"/>
        <w:left w:val="none" w:sz="0" w:space="0" w:color="auto"/>
        <w:bottom w:val="none" w:sz="0" w:space="0" w:color="auto"/>
        <w:right w:val="none" w:sz="0" w:space="0" w:color="auto"/>
      </w:divBdr>
    </w:div>
    <w:div w:id="1943343332">
      <w:bodyDiv w:val="1"/>
      <w:marLeft w:val="0"/>
      <w:marRight w:val="0"/>
      <w:marTop w:val="0"/>
      <w:marBottom w:val="0"/>
      <w:divBdr>
        <w:top w:val="none" w:sz="0" w:space="0" w:color="auto"/>
        <w:left w:val="none" w:sz="0" w:space="0" w:color="auto"/>
        <w:bottom w:val="none" w:sz="0" w:space="0" w:color="auto"/>
        <w:right w:val="none" w:sz="0" w:space="0" w:color="auto"/>
      </w:divBdr>
    </w:div>
    <w:div w:id="1947421876">
      <w:bodyDiv w:val="1"/>
      <w:marLeft w:val="0"/>
      <w:marRight w:val="0"/>
      <w:marTop w:val="0"/>
      <w:marBottom w:val="0"/>
      <w:divBdr>
        <w:top w:val="none" w:sz="0" w:space="0" w:color="auto"/>
        <w:left w:val="none" w:sz="0" w:space="0" w:color="auto"/>
        <w:bottom w:val="none" w:sz="0" w:space="0" w:color="auto"/>
        <w:right w:val="none" w:sz="0" w:space="0" w:color="auto"/>
      </w:divBdr>
    </w:div>
    <w:div w:id="1971205916">
      <w:bodyDiv w:val="1"/>
      <w:marLeft w:val="0"/>
      <w:marRight w:val="0"/>
      <w:marTop w:val="0"/>
      <w:marBottom w:val="0"/>
      <w:divBdr>
        <w:top w:val="none" w:sz="0" w:space="0" w:color="auto"/>
        <w:left w:val="none" w:sz="0" w:space="0" w:color="auto"/>
        <w:bottom w:val="none" w:sz="0" w:space="0" w:color="auto"/>
        <w:right w:val="none" w:sz="0" w:space="0" w:color="auto"/>
      </w:divBdr>
      <w:divsChild>
        <w:div w:id="1449810675">
          <w:marLeft w:val="1166"/>
          <w:marRight w:val="0"/>
          <w:marTop w:val="40"/>
          <w:marBottom w:val="0"/>
          <w:divBdr>
            <w:top w:val="none" w:sz="0" w:space="0" w:color="auto"/>
            <w:left w:val="none" w:sz="0" w:space="0" w:color="auto"/>
            <w:bottom w:val="none" w:sz="0" w:space="0" w:color="auto"/>
            <w:right w:val="none" w:sz="0" w:space="0" w:color="auto"/>
          </w:divBdr>
        </w:div>
        <w:div w:id="1650090096">
          <w:marLeft w:val="1800"/>
          <w:marRight w:val="0"/>
          <w:marTop w:val="40"/>
          <w:marBottom w:val="0"/>
          <w:divBdr>
            <w:top w:val="none" w:sz="0" w:space="0" w:color="auto"/>
            <w:left w:val="none" w:sz="0" w:space="0" w:color="auto"/>
            <w:bottom w:val="none" w:sz="0" w:space="0" w:color="auto"/>
            <w:right w:val="none" w:sz="0" w:space="0" w:color="auto"/>
          </w:divBdr>
        </w:div>
        <w:div w:id="150996033">
          <w:marLeft w:val="1166"/>
          <w:marRight w:val="0"/>
          <w:marTop w:val="40"/>
          <w:marBottom w:val="0"/>
          <w:divBdr>
            <w:top w:val="none" w:sz="0" w:space="0" w:color="auto"/>
            <w:left w:val="none" w:sz="0" w:space="0" w:color="auto"/>
            <w:bottom w:val="none" w:sz="0" w:space="0" w:color="auto"/>
            <w:right w:val="none" w:sz="0" w:space="0" w:color="auto"/>
          </w:divBdr>
        </w:div>
        <w:div w:id="868420505">
          <w:marLeft w:val="1800"/>
          <w:marRight w:val="0"/>
          <w:marTop w:val="40"/>
          <w:marBottom w:val="0"/>
          <w:divBdr>
            <w:top w:val="none" w:sz="0" w:space="0" w:color="auto"/>
            <w:left w:val="none" w:sz="0" w:space="0" w:color="auto"/>
            <w:bottom w:val="none" w:sz="0" w:space="0" w:color="auto"/>
            <w:right w:val="none" w:sz="0" w:space="0" w:color="auto"/>
          </w:divBdr>
        </w:div>
      </w:divsChild>
    </w:div>
    <w:div w:id="2021007891">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47293179">
      <w:bodyDiv w:val="1"/>
      <w:marLeft w:val="0"/>
      <w:marRight w:val="0"/>
      <w:marTop w:val="0"/>
      <w:marBottom w:val="0"/>
      <w:divBdr>
        <w:top w:val="none" w:sz="0" w:space="0" w:color="auto"/>
        <w:left w:val="none" w:sz="0" w:space="0" w:color="auto"/>
        <w:bottom w:val="none" w:sz="0" w:space="0" w:color="auto"/>
        <w:right w:val="none" w:sz="0" w:space="0" w:color="auto"/>
      </w:divBdr>
    </w:div>
    <w:div w:id="2057196057">
      <w:bodyDiv w:val="1"/>
      <w:marLeft w:val="0"/>
      <w:marRight w:val="0"/>
      <w:marTop w:val="0"/>
      <w:marBottom w:val="0"/>
      <w:divBdr>
        <w:top w:val="none" w:sz="0" w:space="0" w:color="auto"/>
        <w:left w:val="none" w:sz="0" w:space="0" w:color="auto"/>
        <w:bottom w:val="none" w:sz="0" w:space="0" w:color="auto"/>
        <w:right w:val="none" w:sz="0" w:space="0" w:color="auto"/>
      </w:divBdr>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073040190">
      <w:bodyDiv w:val="1"/>
      <w:marLeft w:val="0"/>
      <w:marRight w:val="0"/>
      <w:marTop w:val="0"/>
      <w:marBottom w:val="0"/>
      <w:divBdr>
        <w:top w:val="none" w:sz="0" w:space="0" w:color="auto"/>
        <w:left w:val="none" w:sz="0" w:space="0" w:color="auto"/>
        <w:bottom w:val="none" w:sz="0" w:space="0" w:color="auto"/>
        <w:right w:val="none" w:sz="0" w:space="0" w:color="auto"/>
      </w:divBdr>
    </w:div>
    <w:div w:id="2092391030">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2646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26" Type="http://schemas.microsoft.com/office/2011/relationships/commentsExtended" Target="commentsExtended.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2.xml"/><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28" Type="http://schemas.microsoft.com/office/2016/09/relationships/commentsIds" Target="commentsIds.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7"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03231-F4F3-4585-9D17-A8E324FA5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5</Pages>
  <Words>1697</Words>
  <Characters>9676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11351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CATT-zyl</dc:creator>
  <cp:lastModifiedBy>PB</cp:lastModifiedBy>
  <cp:revision>4</cp:revision>
  <cp:lastPrinted>2007-08-28T15:45:00Z</cp:lastPrinted>
  <dcterms:created xsi:type="dcterms:W3CDTF">2023-04-06T12:56:00Z</dcterms:created>
  <dcterms:modified xsi:type="dcterms:W3CDTF">2023-04-06T18:41:00Z</dcterms:modified>
</cp:coreProperties>
</file>